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63960665"/>
    <w:bookmarkEnd w:id="0"/>
    <w:p w14:paraId="4374D213" w14:textId="77777777" w:rsidR="00A77DD0" w:rsidRPr="00071F66" w:rsidRDefault="001C1F75" w:rsidP="0062562C">
      <w:pPr>
        <w:tabs>
          <w:tab w:val="left" w:pos="1328"/>
        </w:tabs>
        <w:spacing w:before="240" w:line="240" w:lineRule="auto"/>
        <w:jc w:val="center"/>
        <w:rPr>
          <w:rFonts w:ascii="Arial" w:hAnsi="Arial" w:cs="Arial"/>
          <w:b/>
          <w:color w:val="303E46"/>
          <w:sz w:val="24"/>
          <w:szCs w:val="24"/>
        </w:rPr>
      </w:pPr>
      <w:r w:rsidRPr="00071F66">
        <w:rPr>
          <w:sz w:val="24"/>
          <w:szCs w:val="24"/>
        </w:rPr>
        <w:fldChar w:fldCharType="begin"/>
      </w:r>
      <w:r w:rsidRPr="00071F66">
        <w:rPr>
          <w:rFonts w:ascii="Arial" w:hAnsi="Arial" w:cs="Arial"/>
          <w:sz w:val="24"/>
          <w:szCs w:val="24"/>
        </w:rPr>
        <w:instrText xml:space="preserve"> HYPERLINK "https://risk-academy.csod.com/client/risk-academy/" </w:instrText>
      </w:r>
      <w:r w:rsidRPr="00071F66">
        <w:rPr>
          <w:sz w:val="24"/>
          <w:szCs w:val="24"/>
        </w:rPr>
        <w:fldChar w:fldCharType="separate"/>
      </w:r>
      <w:r w:rsidR="00B15509" w:rsidRPr="00071F66">
        <w:rPr>
          <w:rStyle w:val="Hyperlink"/>
          <w:rFonts w:ascii="Arial" w:hAnsi="Arial" w:cs="Arial"/>
          <w:b/>
          <w:color w:val="92D050"/>
          <w:sz w:val="24"/>
          <w:szCs w:val="24"/>
          <w:u w:val="none"/>
        </w:rPr>
        <w:t>TAL RISK ACADEMY</w:t>
      </w:r>
      <w:r w:rsidRPr="00071F66">
        <w:rPr>
          <w:rStyle w:val="Hyperlink"/>
          <w:rFonts w:ascii="Arial" w:hAnsi="Arial" w:cs="Arial"/>
          <w:b/>
          <w:color w:val="92D050"/>
          <w:sz w:val="24"/>
          <w:szCs w:val="24"/>
          <w:u w:val="none"/>
        </w:rPr>
        <w:fldChar w:fldCharType="end"/>
      </w:r>
      <w:r w:rsidR="00B15509" w:rsidRPr="00071F66">
        <w:rPr>
          <w:rFonts w:ascii="Arial" w:hAnsi="Arial" w:cs="Arial"/>
          <w:b/>
          <w:color w:val="303E46"/>
          <w:sz w:val="24"/>
          <w:szCs w:val="24"/>
        </w:rPr>
        <w:t xml:space="preserve"> </w:t>
      </w:r>
    </w:p>
    <w:p w14:paraId="474CE127" w14:textId="5A42BE98" w:rsidR="00D85637" w:rsidRPr="00071F66" w:rsidRDefault="0074604C" w:rsidP="0062562C">
      <w:pPr>
        <w:tabs>
          <w:tab w:val="left" w:pos="1328"/>
        </w:tabs>
        <w:spacing w:before="240" w:line="240" w:lineRule="auto"/>
        <w:jc w:val="center"/>
        <w:rPr>
          <w:rFonts w:ascii="Arial" w:hAnsi="Arial" w:cs="Arial"/>
          <w:b/>
          <w:color w:val="303E46"/>
          <w:sz w:val="24"/>
          <w:szCs w:val="24"/>
        </w:rPr>
      </w:pPr>
      <w:r w:rsidRPr="00071F66">
        <w:rPr>
          <w:rFonts w:ascii="Arial" w:hAnsi="Arial" w:cs="Arial"/>
          <w:b/>
          <w:color w:val="303E46"/>
          <w:sz w:val="24"/>
          <w:szCs w:val="24"/>
        </w:rPr>
        <w:t xml:space="preserve">BUSINESS INSURANCE LEARNING </w:t>
      </w:r>
      <w:r w:rsidR="00714016">
        <w:rPr>
          <w:rFonts w:ascii="Arial" w:hAnsi="Arial" w:cs="Arial"/>
          <w:b/>
          <w:color w:val="303E46"/>
          <w:sz w:val="24"/>
          <w:szCs w:val="24"/>
        </w:rPr>
        <w:t>PROGRAM</w:t>
      </w:r>
    </w:p>
    <w:p w14:paraId="4B0FB3B2" w14:textId="29D40EEA" w:rsidR="00E53FAD" w:rsidRPr="00071F66" w:rsidRDefault="00B50168" w:rsidP="0062562C">
      <w:pPr>
        <w:tabs>
          <w:tab w:val="left" w:pos="1328"/>
        </w:tabs>
        <w:spacing w:before="240" w:line="240" w:lineRule="auto"/>
        <w:jc w:val="center"/>
        <w:rPr>
          <w:rFonts w:ascii="Arial" w:hAnsi="Arial" w:cs="Arial"/>
          <w:b/>
          <w:color w:val="303E46"/>
          <w:sz w:val="24"/>
          <w:szCs w:val="24"/>
        </w:rPr>
      </w:pPr>
      <w:r w:rsidRPr="00071F66">
        <w:rPr>
          <w:rFonts w:ascii="Arial" w:hAnsi="Arial" w:cs="Arial"/>
          <w:b/>
          <w:color w:val="303E46"/>
          <w:sz w:val="24"/>
          <w:szCs w:val="24"/>
        </w:rPr>
        <w:t>RESOURCES FOR</w:t>
      </w:r>
      <w:r w:rsidR="00B15509" w:rsidRPr="00071F66">
        <w:rPr>
          <w:rFonts w:ascii="Arial" w:hAnsi="Arial" w:cs="Arial"/>
          <w:b/>
          <w:color w:val="303E46"/>
          <w:sz w:val="24"/>
          <w:szCs w:val="24"/>
        </w:rPr>
        <w:t xml:space="preserve"> </w:t>
      </w:r>
      <w:r w:rsidR="0071448B" w:rsidRPr="00071F66">
        <w:rPr>
          <w:rFonts w:ascii="Arial" w:hAnsi="Arial" w:cs="Arial"/>
          <w:b/>
          <w:color w:val="303E46"/>
          <w:sz w:val="24"/>
          <w:szCs w:val="24"/>
        </w:rPr>
        <w:t>ADVISER</w:t>
      </w:r>
      <w:r w:rsidR="0062562C" w:rsidRPr="00071F66">
        <w:rPr>
          <w:rFonts w:ascii="Arial" w:hAnsi="Arial" w:cs="Arial"/>
          <w:b/>
          <w:color w:val="303E46"/>
          <w:sz w:val="24"/>
          <w:szCs w:val="24"/>
        </w:rPr>
        <w:t>S</w:t>
      </w:r>
    </w:p>
    <w:p w14:paraId="33CE6099" w14:textId="1F09BDE6" w:rsidR="00360E77" w:rsidRDefault="00360E77" w:rsidP="00360E77">
      <w:pPr>
        <w:rPr>
          <w:rFonts w:ascii="Arial" w:hAnsi="Arial" w:cs="Arial"/>
          <w:shd w:val="clear" w:color="auto" w:fill="FFFFFF"/>
        </w:rPr>
      </w:pPr>
      <w:r>
        <w:rPr>
          <w:rFonts w:ascii="Arial" w:hAnsi="Arial" w:cs="Arial"/>
          <w:noProof/>
        </w:rPr>
        <mc:AlternateContent>
          <mc:Choice Requires="wps">
            <w:drawing>
              <wp:anchor distT="0" distB="0" distL="114300" distR="114300" simplePos="0" relativeHeight="251662336" behindDoc="0" locked="0" layoutInCell="1" allowOverlap="1" wp14:anchorId="0F5C9CA2" wp14:editId="53C6D561">
                <wp:simplePos x="0" y="0"/>
                <wp:positionH relativeFrom="column">
                  <wp:posOffset>-1</wp:posOffset>
                </wp:positionH>
                <wp:positionV relativeFrom="paragraph">
                  <wp:posOffset>67994</wp:posOffset>
                </wp:positionV>
                <wp:extent cx="58802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802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0E6AF8"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5.35pt" to="46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" strokecolor="#79bb3b [3044]" strokeweight="1pt"/>
            </w:pict>
          </mc:Fallback>
        </mc:AlternateContent>
      </w:r>
    </w:p>
    <w:p w14:paraId="3548C6D2" w14:textId="2D9326D4" w:rsidR="00D85637" w:rsidRDefault="00D85637" w:rsidP="00647AAC">
      <w:pPr>
        <w:spacing w:before="120" w:after="120"/>
        <w:rPr>
          <w:rFonts w:ascii="Arial" w:hAnsi="Arial" w:cs="Arial"/>
          <w:b/>
          <w:color w:val="92D050"/>
          <w:sz w:val="24"/>
          <w:szCs w:val="28"/>
        </w:rPr>
      </w:pPr>
      <w:r>
        <w:rPr>
          <w:rFonts w:ascii="Arial" w:hAnsi="Arial" w:cs="Arial"/>
          <w:b/>
          <w:color w:val="92D050"/>
          <w:sz w:val="24"/>
          <w:szCs w:val="28"/>
        </w:rPr>
        <w:t>BUSINESS INSURANCE LEARNING P</w:t>
      </w:r>
      <w:r w:rsidR="00714016">
        <w:rPr>
          <w:rFonts w:ascii="Arial" w:hAnsi="Arial" w:cs="Arial"/>
          <w:b/>
          <w:color w:val="92D050"/>
          <w:sz w:val="24"/>
          <w:szCs w:val="28"/>
        </w:rPr>
        <w:t>ROGRAM</w:t>
      </w:r>
    </w:p>
    <w:p w14:paraId="682A10D1" w14:textId="4A082467" w:rsidR="00D85637" w:rsidRDefault="00714016" w:rsidP="00647AAC">
      <w:pPr>
        <w:spacing w:before="120" w:after="120"/>
        <w:rPr>
          <w:rFonts w:ascii="Arial" w:hAnsi="Arial" w:cs="Arial"/>
          <w:sz w:val="20"/>
          <w:szCs w:val="20"/>
        </w:rPr>
      </w:pPr>
      <w:r>
        <w:rPr>
          <w:rFonts w:ascii="Arial" w:hAnsi="Arial" w:cs="Arial"/>
          <w:sz w:val="20"/>
          <w:szCs w:val="20"/>
        </w:rPr>
        <w:t>The Business Insurance Learning Program</w:t>
      </w:r>
      <w:r w:rsidR="00D85637" w:rsidRPr="00D85637">
        <w:rPr>
          <w:rFonts w:ascii="Arial" w:hAnsi="Arial" w:cs="Arial"/>
          <w:sz w:val="20"/>
          <w:szCs w:val="20"/>
        </w:rPr>
        <w:t xml:space="preserve"> </w:t>
      </w:r>
      <w:r>
        <w:rPr>
          <w:rFonts w:ascii="Arial" w:hAnsi="Arial" w:cs="Arial"/>
          <w:sz w:val="20"/>
          <w:szCs w:val="20"/>
        </w:rPr>
        <w:t>has</w:t>
      </w:r>
      <w:r w:rsidR="00D85637" w:rsidRPr="00D85637">
        <w:rPr>
          <w:rFonts w:ascii="Arial" w:hAnsi="Arial" w:cs="Arial"/>
          <w:sz w:val="20"/>
          <w:szCs w:val="20"/>
        </w:rPr>
        <w:t xml:space="preserve"> been designed to meet your individual learning needs. Start at the level that suits you and complete the courses in order to build your knowledge as you progress.</w:t>
      </w:r>
    </w:p>
    <w:p w14:paraId="51068D83" w14:textId="255D8372" w:rsidR="00D85637" w:rsidRPr="00D85637" w:rsidRDefault="00D85637" w:rsidP="00D85637">
      <w:pPr>
        <w:rPr>
          <w:rFonts w:ascii="Segoe UI" w:eastAsia="Calibri" w:hAnsi="Segoe UI" w:cs="Segoe UI"/>
          <w:b/>
          <w:bCs/>
          <w:sz w:val="21"/>
          <w:szCs w:val="21"/>
        </w:rPr>
      </w:pPr>
      <w:r w:rsidRPr="00D85637">
        <w:rPr>
          <w:rFonts w:ascii="Arial" w:hAnsi="Arial" w:cs="Arial"/>
          <w:b/>
          <w:bCs/>
          <w:sz w:val="20"/>
          <w:szCs w:val="20"/>
        </w:rPr>
        <w:t>Launch the full Business Insurance Program</w:t>
      </w:r>
      <w:r>
        <w:rPr>
          <w:rFonts w:ascii="Arial" w:hAnsi="Arial" w:cs="Arial"/>
          <w:sz w:val="20"/>
          <w:szCs w:val="20"/>
        </w:rPr>
        <w:t xml:space="preserve">: </w:t>
      </w:r>
      <w:r w:rsidRPr="00D85637">
        <w:rPr>
          <w:rFonts w:ascii="Arial" w:eastAsia="Calibri" w:hAnsi="Arial" w:cs="Arial"/>
          <w:sz w:val="20"/>
          <w:szCs w:val="20"/>
        </w:rPr>
        <w:t>https://risk-academy.csod.com/DeepLink/ProcessRedirect.aspx?module=phnxdriver&amp;routename=Admin/PlayerPageRedirectHandler&amp;Route=%2flms-learner-playlist%2fPlaylistDetails&amp;Parameters=playlistId%253d6defdf14-6a24-4e16-83f3-3c1afb9945e9</w:t>
      </w:r>
    </w:p>
    <w:p w14:paraId="1035B62F" w14:textId="6866943A" w:rsidR="00D85637" w:rsidRDefault="00D85637" w:rsidP="00647AAC">
      <w:pPr>
        <w:spacing w:before="120" w:after="120"/>
        <w:rPr>
          <w:rFonts w:ascii="Arial" w:hAnsi="Arial" w:cs="Arial"/>
          <w:color w:val="303E46"/>
          <w:sz w:val="21"/>
          <w:szCs w:val="21"/>
        </w:rPr>
      </w:pPr>
      <w:r>
        <w:rPr>
          <w:rFonts w:ascii="Arial" w:hAnsi="Arial" w:cs="Arial"/>
          <w:noProof/>
        </w:rPr>
        <mc:AlternateContent>
          <mc:Choice Requires="wps">
            <w:drawing>
              <wp:anchor distT="0" distB="0" distL="114300" distR="114300" simplePos="0" relativeHeight="251664384" behindDoc="0" locked="0" layoutInCell="1" allowOverlap="1" wp14:anchorId="42516DEE" wp14:editId="51189926">
                <wp:simplePos x="0" y="0"/>
                <wp:positionH relativeFrom="margin">
                  <wp:posOffset>0</wp:posOffset>
                </wp:positionH>
                <wp:positionV relativeFrom="paragraph">
                  <wp:posOffset>104775</wp:posOffset>
                </wp:positionV>
                <wp:extent cx="58802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802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3BAAF" id="Straight Connector 1"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0,8.25pt" to="46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" strokecolor="#79bb3b [3044]" strokeweight="1pt">
                <w10:wrap anchorx="margin"/>
              </v:line>
            </w:pict>
          </mc:Fallback>
        </mc:AlternateContent>
      </w:r>
    </w:p>
    <w:p w14:paraId="0AD8213A" w14:textId="43667D90" w:rsidR="00D85637" w:rsidRDefault="00D85637" w:rsidP="00647AAC">
      <w:pPr>
        <w:spacing w:before="120" w:after="120"/>
        <w:rPr>
          <w:rFonts w:ascii="Arial" w:hAnsi="Arial" w:cs="Arial"/>
          <w:b/>
          <w:color w:val="92D050"/>
          <w:sz w:val="24"/>
          <w:szCs w:val="28"/>
        </w:rPr>
      </w:pPr>
      <w:r w:rsidRPr="00D85637">
        <w:rPr>
          <w:rFonts w:ascii="Arial" w:hAnsi="Arial" w:cs="Arial"/>
          <w:b/>
          <w:color w:val="92D050"/>
          <w:sz w:val="24"/>
          <w:szCs w:val="28"/>
        </w:rPr>
        <w:t>WEBINARS</w:t>
      </w:r>
    </w:p>
    <w:p w14:paraId="7E661660" w14:textId="77777777" w:rsidR="00D85637" w:rsidRPr="00714016" w:rsidRDefault="00D85637" w:rsidP="00D85637">
      <w:pPr>
        <w:pStyle w:val="NormalWeb"/>
        <w:spacing w:before="0" w:beforeAutospacing="0" w:after="300" w:afterAutospacing="0" w:line="330" w:lineRule="atLeast"/>
        <w:rPr>
          <w:rFonts w:ascii="Arial" w:hAnsi="Arial" w:cs="Arial"/>
          <w:b/>
          <w:bCs/>
        </w:rPr>
      </w:pPr>
      <w:r w:rsidRPr="00714016">
        <w:rPr>
          <w:rFonts w:ascii="Arial" w:hAnsi="Arial" w:cs="Arial"/>
          <w:b/>
          <w:bCs/>
        </w:rPr>
        <w:t xml:space="preserve">Business Insurance Fundamentals </w:t>
      </w:r>
    </w:p>
    <w:p w14:paraId="2D756B32" w14:textId="484DE14D" w:rsidR="00D85637" w:rsidRPr="00071F66" w:rsidRDefault="00D85637" w:rsidP="00D85637">
      <w:pPr>
        <w:pStyle w:val="paragraph"/>
        <w:spacing w:before="0" w:beforeAutospacing="0" w:after="0" w:afterAutospacing="0"/>
        <w:textAlignment w:val="baseline"/>
        <w:rPr>
          <w:rStyle w:val="normaltextrun"/>
          <w:rFonts w:ascii="Arial" w:hAnsi="Arial" w:cs="Arial"/>
          <w:i/>
          <w:iCs/>
          <w:sz w:val="20"/>
          <w:szCs w:val="20"/>
        </w:rPr>
      </w:pPr>
      <w:r w:rsidRPr="00071F66">
        <w:rPr>
          <w:rStyle w:val="normaltextrun"/>
          <w:rFonts w:ascii="Arial" w:hAnsi="Arial" w:cs="Arial"/>
          <w:i/>
          <w:iCs/>
          <w:sz w:val="20"/>
          <w:szCs w:val="20"/>
        </w:rPr>
        <w:t>Foundation Level</w:t>
      </w:r>
    </w:p>
    <w:p w14:paraId="6EC920F6" w14:textId="77777777" w:rsidR="00D85637" w:rsidRPr="00D85637" w:rsidRDefault="00D85637" w:rsidP="00D85637">
      <w:pPr>
        <w:pStyle w:val="paragraph"/>
        <w:spacing w:before="0" w:beforeAutospacing="0" w:after="0" w:afterAutospacing="0"/>
        <w:textAlignment w:val="baseline"/>
        <w:rPr>
          <w:rStyle w:val="normaltextrun"/>
          <w:rFonts w:ascii="Arial" w:hAnsi="Arial" w:cs="Arial"/>
          <w:sz w:val="20"/>
          <w:szCs w:val="20"/>
        </w:rPr>
      </w:pPr>
    </w:p>
    <w:p w14:paraId="0C9E1CA2" w14:textId="5F228E8C" w:rsidR="00D85637" w:rsidRDefault="00D85637" w:rsidP="00D85637">
      <w:pPr>
        <w:pStyle w:val="paragraph"/>
        <w:spacing w:before="0" w:beforeAutospacing="0" w:after="0" w:afterAutospacing="0"/>
        <w:textAlignment w:val="baseline"/>
        <w:rPr>
          <w:rStyle w:val="normaltextrun"/>
          <w:rFonts w:ascii="Arial" w:hAnsi="Arial" w:cs="Arial"/>
          <w:sz w:val="20"/>
          <w:szCs w:val="20"/>
        </w:rPr>
      </w:pPr>
      <w:r w:rsidRPr="00D85637">
        <w:rPr>
          <w:rStyle w:val="normaltextrun"/>
          <w:rFonts w:ascii="Arial" w:hAnsi="Arial" w:cs="Arial"/>
          <w:sz w:val="20"/>
          <w:szCs w:val="20"/>
        </w:rPr>
        <w:t>This course will introduce the significant opportunity there is to support business clients and safeguard the future of their businesses. The course will help you:</w:t>
      </w:r>
    </w:p>
    <w:p w14:paraId="4BC36754" w14:textId="77777777" w:rsidR="00D85637" w:rsidRPr="00D85637" w:rsidRDefault="00D85637" w:rsidP="00D85637">
      <w:pPr>
        <w:pStyle w:val="paragraph"/>
        <w:spacing w:before="0" w:beforeAutospacing="0" w:after="0" w:afterAutospacing="0"/>
        <w:textAlignment w:val="baseline"/>
        <w:rPr>
          <w:rStyle w:val="normaltextrun"/>
          <w:rFonts w:ascii="Arial" w:hAnsi="Arial" w:cs="Arial"/>
          <w:sz w:val="20"/>
          <w:szCs w:val="20"/>
        </w:rPr>
      </w:pPr>
    </w:p>
    <w:p w14:paraId="28BD208F" w14:textId="77777777" w:rsidR="00D85637" w:rsidRPr="00D85637" w:rsidRDefault="00D85637" w:rsidP="0071720E">
      <w:pPr>
        <w:pStyle w:val="paragraph"/>
        <w:numPr>
          <w:ilvl w:val="0"/>
          <w:numId w:val="28"/>
        </w:numPr>
        <w:spacing w:before="0" w:beforeAutospacing="0" w:after="0" w:afterAutospacing="0"/>
        <w:ind w:left="709" w:hanging="425"/>
        <w:textAlignment w:val="baseline"/>
        <w:rPr>
          <w:rStyle w:val="normaltextrun"/>
          <w:rFonts w:ascii="Arial" w:hAnsi="Arial" w:cs="Arial"/>
          <w:sz w:val="20"/>
          <w:szCs w:val="20"/>
          <w:shd w:val="clear" w:color="auto" w:fill="FFFFFF"/>
        </w:rPr>
      </w:pPr>
      <w:r w:rsidRPr="00D85637">
        <w:rPr>
          <w:rStyle w:val="normaltextrun"/>
          <w:rFonts w:ascii="Arial" w:hAnsi="Arial" w:cs="Arial"/>
          <w:sz w:val="20"/>
          <w:szCs w:val="20"/>
          <w:shd w:val="clear" w:color="auto" w:fill="FFFFFF"/>
        </w:rPr>
        <w:t>Identify the points of vulnerability of a small business</w:t>
      </w:r>
    </w:p>
    <w:p w14:paraId="7A96E024" w14:textId="77777777" w:rsidR="00D85637" w:rsidRPr="00D85637" w:rsidRDefault="00D85637" w:rsidP="0071720E">
      <w:pPr>
        <w:pStyle w:val="paragraph"/>
        <w:numPr>
          <w:ilvl w:val="0"/>
          <w:numId w:val="28"/>
        </w:numPr>
        <w:spacing w:before="0" w:beforeAutospacing="0" w:after="0" w:afterAutospacing="0"/>
        <w:ind w:left="709" w:hanging="425"/>
        <w:textAlignment w:val="baseline"/>
        <w:rPr>
          <w:rStyle w:val="normaltextrun"/>
          <w:rFonts w:ascii="Arial" w:hAnsi="Arial" w:cs="Arial"/>
          <w:sz w:val="20"/>
          <w:szCs w:val="20"/>
          <w:shd w:val="clear" w:color="auto" w:fill="FFFFFF"/>
        </w:rPr>
      </w:pPr>
      <w:r w:rsidRPr="00D85637">
        <w:rPr>
          <w:rStyle w:val="normaltextrun"/>
          <w:rFonts w:ascii="Arial" w:hAnsi="Arial" w:cs="Arial"/>
          <w:sz w:val="20"/>
          <w:szCs w:val="20"/>
          <w:shd w:val="clear" w:color="auto" w:fill="FFFFFF"/>
        </w:rPr>
        <w:t>Quantify the risk exposures identified</w:t>
      </w:r>
    </w:p>
    <w:p w14:paraId="0921CF40" w14:textId="77777777" w:rsidR="00D85637" w:rsidRPr="00D85637" w:rsidRDefault="00D85637" w:rsidP="0071720E">
      <w:pPr>
        <w:pStyle w:val="paragraph"/>
        <w:numPr>
          <w:ilvl w:val="0"/>
          <w:numId w:val="28"/>
        </w:numPr>
        <w:spacing w:before="0" w:beforeAutospacing="0" w:after="0" w:afterAutospacing="0"/>
        <w:ind w:left="709" w:hanging="425"/>
        <w:textAlignment w:val="baseline"/>
        <w:rPr>
          <w:rStyle w:val="normaltextrun"/>
          <w:rFonts w:ascii="Arial" w:hAnsi="Arial" w:cs="Arial"/>
          <w:sz w:val="20"/>
          <w:szCs w:val="20"/>
          <w:shd w:val="clear" w:color="auto" w:fill="FFFFFF"/>
        </w:rPr>
      </w:pPr>
      <w:r w:rsidRPr="00D85637">
        <w:rPr>
          <w:rStyle w:val="normaltextrun"/>
          <w:rFonts w:ascii="Arial" w:hAnsi="Arial" w:cs="Arial"/>
          <w:sz w:val="20"/>
          <w:szCs w:val="20"/>
          <w:shd w:val="clear" w:color="auto" w:fill="FFFFFF"/>
        </w:rPr>
        <w:t>Articulate the consequences of not addressing risk</w:t>
      </w:r>
    </w:p>
    <w:p w14:paraId="71187BA0" w14:textId="77777777" w:rsidR="00D85637" w:rsidRPr="00D85637" w:rsidRDefault="00D85637" w:rsidP="0071720E">
      <w:pPr>
        <w:pStyle w:val="paragraph"/>
        <w:numPr>
          <w:ilvl w:val="0"/>
          <w:numId w:val="28"/>
        </w:numPr>
        <w:spacing w:before="0" w:beforeAutospacing="0" w:after="0" w:afterAutospacing="0"/>
        <w:ind w:left="709" w:hanging="425"/>
        <w:textAlignment w:val="baseline"/>
        <w:rPr>
          <w:rStyle w:val="normaltextrun"/>
          <w:rFonts w:ascii="Arial" w:hAnsi="Arial" w:cs="Arial"/>
          <w:sz w:val="20"/>
          <w:szCs w:val="20"/>
          <w:shd w:val="clear" w:color="auto" w:fill="FFFFFF"/>
        </w:rPr>
      </w:pPr>
      <w:r w:rsidRPr="00D85637">
        <w:rPr>
          <w:rStyle w:val="normaltextrun"/>
          <w:rFonts w:ascii="Arial" w:hAnsi="Arial" w:cs="Arial"/>
          <w:sz w:val="20"/>
          <w:szCs w:val="20"/>
          <w:shd w:val="clear" w:color="auto" w:fill="FFFFFF"/>
        </w:rPr>
        <w:t>Formulate client-centric risk mitigation solutions, including insurance</w:t>
      </w:r>
    </w:p>
    <w:p w14:paraId="534B9DDD" w14:textId="460331DD" w:rsidR="00D85637" w:rsidRDefault="00D85637" w:rsidP="0071720E">
      <w:pPr>
        <w:pStyle w:val="paragraph"/>
        <w:numPr>
          <w:ilvl w:val="0"/>
          <w:numId w:val="28"/>
        </w:numPr>
        <w:spacing w:before="0" w:beforeAutospacing="0" w:after="0" w:afterAutospacing="0"/>
        <w:ind w:left="709" w:hanging="425"/>
        <w:textAlignment w:val="baseline"/>
        <w:rPr>
          <w:rStyle w:val="normaltextrun"/>
          <w:rFonts w:ascii="Arial" w:hAnsi="Arial" w:cs="Arial"/>
          <w:sz w:val="20"/>
          <w:szCs w:val="20"/>
          <w:shd w:val="clear" w:color="auto" w:fill="FFFFFF"/>
        </w:rPr>
      </w:pPr>
      <w:r w:rsidRPr="00D85637">
        <w:rPr>
          <w:rStyle w:val="normaltextrun"/>
          <w:rFonts w:ascii="Arial" w:hAnsi="Arial" w:cs="Arial"/>
          <w:sz w:val="20"/>
          <w:szCs w:val="20"/>
          <w:shd w:val="clear" w:color="auto" w:fill="FFFFFF"/>
        </w:rPr>
        <w:t>Formulate appropriate policy ownership structures</w:t>
      </w:r>
    </w:p>
    <w:p w14:paraId="039CD084" w14:textId="77777777" w:rsidR="00D85637" w:rsidRPr="00D85637" w:rsidRDefault="00D85637" w:rsidP="00D85637">
      <w:pPr>
        <w:pStyle w:val="paragraph"/>
        <w:spacing w:before="0" w:beforeAutospacing="0" w:after="0" w:afterAutospacing="0"/>
        <w:ind w:left="720"/>
        <w:textAlignment w:val="baseline"/>
        <w:rPr>
          <w:rStyle w:val="normaltextrun"/>
          <w:rFonts w:ascii="Arial" w:hAnsi="Arial" w:cs="Arial"/>
          <w:sz w:val="20"/>
          <w:szCs w:val="20"/>
          <w:shd w:val="clear" w:color="auto" w:fill="FFFFFF"/>
        </w:rPr>
      </w:pPr>
    </w:p>
    <w:p w14:paraId="53B244BC" w14:textId="2A789826" w:rsidR="00E210DB" w:rsidRPr="0071720E" w:rsidRDefault="00D85637" w:rsidP="0071720E">
      <w:pPr>
        <w:pStyle w:val="paragraph"/>
        <w:spacing w:before="0" w:beforeAutospacing="0" w:after="240" w:afterAutospacing="0"/>
        <w:textAlignment w:val="baseline"/>
        <w:rPr>
          <w:rStyle w:val="normaltextrun"/>
          <w:rFonts w:ascii="Arial" w:hAnsi="Arial" w:cs="Arial"/>
          <w:sz w:val="20"/>
          <w:szCs w:val="20"/>
        </w:rPr>
      </w:pPr>
      <w:r w:rsidRPr="00D85637">
        <w:rPr>
          <w:rStyle w:val="normaltextrun"/>
          <w:rFonts w:ascii="Arial" w:hAnsi="Arial" w:cs="Arial"/>
          <w:b/>
          <w:bCs/>
          <w:sz w:val="20"/>
          <w:szCs w:val="20"/>
        </w:rPr>
        <w:t>PRESENTED BY</w:t>
      </w:r>
      <w:r w:rsidRPr="00D85637">
        <w:rPr>
          <w:rStyle w:val="normaltextrun"/>
          <w:rFonts w:ascii="Arial" w:hAnsi="Arial" w:cs="Arial"/>
          <w:sz w:val="20"/>
          <w:szCs w:val="20"/>
        </w:rPr>
        <w:t>: Lisa Ruchel and Scott Hoger, National Technical Managers, TAL</w:t>
      </w:r>
    </w:p>
    <w:p w14:paraId="21E2C9F5" w14:textId="7CD92FF4" w:rsidR="00D85637" w:rsidRPr="0071720E" w:rsidRDefault="00E210DB" w:rsidP="0071720E">
      <w:pPr>
        <w:pStyle w:val="paragraph"/>
        <w:spacing w:before="0" w:beforeAutospacing="0" w:after="240" w:afterAutospacing="0"/>
        <w:textAlignment w:val="baseline"/>
        <w:rPr>
          <w:rStyle w:val="normaltextrun"/>
          <w:rFonts w:ascii="Arial" w:hAnsi="Arial" w:cs="Arial"/>
          <w:b/>
          <w:sz w:val="20"/>
          <w:szCs w:val="20"/>
        </w:rPr>
      </w:pPr>
      <w:r w:rsidRPr="00E210DB">
        <w:rPr>
          <w:rStyle w:val="normaltextrun"/>
          <w:rFonts w:ascii="Arial" w:hAnsi="Arial" w:cs="Arial"/>
          <w:b/>
          <w:sz w:val="20"/>
          <w:szCs w:val="20"/>
        </w:rPr>
        <w:t xml:space="preserve">Wednesday </w:t>
      </w:r>
      <w:r w:rsidR="00D85637" w:rsidRPr="00E210DB">
        <w:rPr>
          <w:rStyle w:val="normaltextrun"/>
          <w:rFonts w:ascii="Arial" w:hAnsi="Arial" w:cs="Arial"/>
          <w:b/>
          <w:sz w:val="20"/>
          <w:szCs w:val="20"/>
        </w:rPr>
        <w:t>20 October 2021, 12PM to 1pm AEDT</w:t>
      </w:r>
    </w:p>
    <w:p w14:paraId="4A64A35E" w14:textId="3311930F" w:rsidR="00D85637" w:rsidRPr="0071720E" w:rsidRDefault="00D85637" w:rsidP="0071720E">
      <w:pPr>
        <w:pStyle w:val="paragraph"/>
        <w:spacing w:before="0" w:beforeAutospacing="0" w:after="240" w:afterAutospacing="0"/>
        <w:textAlignment w:val="baseline"/>
        <w:rPr>
          <w:rStyle w:val="normaltextrun"/>
          <w:rFonts w:ascii="Arial" w:hAnsi="Arial" w:cs="Arial"/>
          <w:b/>
          <w:sz w:val="20"/>
          <w:szCs w:val="20"/>
        </w:rPr>
      </w:pPr>
      <w:r w:rsidRPr="00D85637">
        <w:rPr>
          <w:rStyle w:val="normaltextrun"/>
          <w:rFonts w:ascii="Arial" w:hAnsi="Arial" w:cs="Arial"/>
          <w:b/>
          <w:sz w:val="20"/>
          <w:szCs w:val="20"/>
        </w:rPr>
        <w:t>1 CPD Hour</w:t>
      </w:r>
    </w:p>
    <w:p w14:paraId="48152F75" w14:textId="50D289B0" w:rsidR="00D85637" w:rsidRPr="00D85637" w:rsidRDefault="00D85637" w:rsidP="0071720E">
      <w:pPr>
        <w:pStyle w:val="paragraph"/>
        <w:spacing w:before="0" w:beforeAutospacing="0" w:after="240" w:afterAutospacing="0"/>
        <w:textAlignment w:val="baseline"/>
        <w:rPr>
          <w:rStyle w:val="normaltextrun"/>
          <w:rFonts w:ascii="Arial" w:hAnsi="Arial" w:cs="Arial"/>
          <w:b/>
          <w:sz w:val="20"/>
          <w:szCs w:val="20"/>
        </w:rPr>
      </w:pPr>
      <w:r w:rsidRPr="00D85637">
        <w:rPr>
          <w:rStyle w:val="normaltextrun"/>
          <w:rFonts w:ascii="Arial" w:hAnsi="Arial" w:cs="Arial"/>
          <w:b/>
          <w:sz w:val="20"/>
          <w:szCs w:val="20"/>
        </w:rPr>
        <w:t>ENROLMENT LINK:</w:t>
      </w:r>
      <w:r>
        <w:rPr>
          <w:rStyle w:val="normaltextrun"/>
          <w:rFonts w:ascii="Arial" w:hAnsi="Arial" w:cs="Arial"/>
          <w:b/>
          <w:sz w:val="20"/>
          <w:szCs w:val="20"/>
        </w:rPr>
        <w:t xml:space="preserve"> </w:t>
      </w:r>
      <w:r w:rsidRPr="00D85637">
        <w:rPr>
          <w:rStyle w:val="normaltextrun"/>
          <w:rFonts w:ascii="Arial" w:hAnsi="Arial" w:cs="Arial"/>
          <w:bCs/>
          <w:sz w:val="20"/>
          <w:szCs w:val="20"/>
        </w:rPr>
        <w:t>https://risk-academy.csod.com/DeepLink/ProcessRedirect.aspx?module=lodetails&amp;lo=ec495505-acb5-4fa5-942c-761a6d893e0c</w:t>
      </w:r>
    </w:p>
    <w:p w14:paraId="7BFC5AE6" w14:textId="03964C47" w:rsidR="00E873F4" w:rsidRPr="005207A1" w:rsidRDefault="00E873F4" w:rsidP="00E873F4">
      <w:pPr>
        <w:pStyle w:val="NormalWeb"/>
        <w:shd w:val="clear" w:color="auto" w:fill="FFFFFF"/>
        <w:spacing w:before="150" w:after="0"/>
        <w:ind w:right="486"/>
        <w:rPr>
          <w:rStyle w:val="Hyperlink"/>
          <w:rFonts w:ascii="Arial" w:hAnsi="Arial" w:cs="Arial"/>
          <w:b/>
          <w:bCs/>
          <w:color w:val="303E46" w:themeColor="text1"/>
          <w:sz w:val="28"/>
          <w:szCs w:val="28"/>
          <w:lang w:val="en-GB"/>
        </w:rPr>
      </w:pPr>
      <w:r w:rsidRPr="00C61469">
        <w:rPr>
          <w:rStyle w:val="Hyperlink"/>
          <w:rFonts w:ascii="Arial" w:hAnsi="Arial" w:cs="Arial"/>
          <w:b/>
          <w:bCs/>
          <w:color w:val="303E46" w:themeColor="text1"/>
          <w:sz w:val="28"/>
          <w:szCs w:val="28"/>
          <w:lang w:val="en-GB"/>
        </w:rPr>
        <w:t>______________________________________________________</w:t>
      </w:r>
    </w:p>
    <w:p w14:paraId="28517396" w14:textId="77777777" w:rsidR="00714016" w:rsidRDefault="00714016" w:rsidP="00D85637">
      <w:pPr>
        <w:pStyle w:val="NormalWeb"/>
        <w:shd w:val="clear" w:color="auto" w:fill="FFFFFF"/>
        <w:spacing w:before="150" w:after="0"/>
        <w:ind w:right="486"/>
        <w:rPr>
          <w:rFonts w:ascii="Arial" w:hAnsi="Arial" w:cs="Arial"/>
          <w:b/>
          <w:bCs/>
        </w:rPr>
      </w:pPr>
    </w:p>
    <w:p w14:paraId="4BABE446" w14:textId="77777777" w:rsidR="00714016" w:rsidRDefault="00714016" w:rsidP="00D85637">
      <w:pPr>
        <w:pStyle w:val="NormalWeb"/>
        <w:shd w:val="clear" w:color="auto" w:fill="FFFFFF"/>
        <w:spacing w:before="150" w:after="0"/>
        <w:ind w:right="486"/>
        <w:rPr>
          <w:rFonts w:ascii="Arial" w:hAnsi="Arial" w:cs="Arial"/>
          <w:b/>
          <w:bCs/>
        </w:rPr>
      </w:pPr>
    </w:p>
    <w:p w14:paraId="5A12E1B7" w14:textId="77777777" w:rsidR="00714016" w:rsidRDefault="00714016" w:rsidP="00D85637">
      <w:pPr>
        <w:pStyle w:val="NormalWeb"/>
        <w:shd w:val="clear" w:color="auto" w:fill="FFFFFF"/>
        <w:spacing w:before="150" w:after="0"/>
        <w:ind w:right="486"/>
        <w:rPr>
          <w:rFonts w:ascii="Arial" w:hAnsi="Arial" w:cs="Arial"/>
          <w:b/>
          <w:bCs/>
        </w:rPr>
      </w:pPr>
    </w:p>
    <w:p w14:paraId="5D59B307" w14:textId="1C61414D" w:rsidR="00D85637" w:rsidRPr="00714016" w:rsidRDefault="00D85637" w:rsidP="00D85637">
      <w:pPr>
        <w:pStyle w:val="NormalWeb"/>
        <w:shd w:val="clear" w:color="auto" w:fill="FFFFFF"/>
        <w:spacing w:before="150" w:after="0"/>
        <w:ind w:right="486"/>
        <w:rPr>
          <w:rFonts w:ascii="Arial" w:hAnsi="Arial" w:cs="Arial"/>
          <w:b/>
          <w:bCs/>
        </w:rPr>
      </w:pPr>
      <w:r w:rsidRPr="00714016">
        <w:rPr>
          <w:rFonts w:ascii="Arial" w:hAnsi="Arial" w:cs="Arial"/>
          <w:b/>
          <w:bCs/>
        </w:rPr>
        <w:lastRenderedPageBreak/>
        <w:t xml:space="preserve">Business Insurance Structures </w:t>
      </w:r>
    </w:p>
    <w:p w14:paraId="5535F1F4" w14:textId="77777777" w:rsidR="00D85637" w:rsidRPr="00071F66" w:rsidRDefault="00D85637" w:rsidP="00D85637">
      <w:pPr>
        <w:pStyle w:val="NormalWeb"/>
        <w:shd w:val="clear" w:color="auto" w:fill="FFFFFF"/>
        <w:spacing w:before="150" w:after="0"/>
        <w:ind w:right="486"/>
        <w:rPr>
          <w:rFonts w:ascii="Arial" w:hAnsi="Arial" w:cs="Arial"/>
          <w:i/>
          <w:iCs/>
          <w:sz w:val="20"/>
          <w:szCs w:val="20"/>
        </w:rPr>
      </w:pPr>
      <w:r w:rsidRPr="00071F66">
        <w:rPr>
          <w:rFonts w:ascii="Arial" w:hAnsi="Arial" w:cs="Arial"/>
          <w:i/>
          <w:iCs/>
          <w:sz w:val="20"/>
          <w:szCs w:val="20"/>
        </w:rPr>
        <w:t>Comprehensive Level</w:t>
      </w:r>
    </w:p>
    <w:p w14:paraId="118FF263" w14:textId="77777777" w:rsidR="00D85637" w:rsidRPr="00D85637" w:rsidRDefault="00D85637" w:rsidP="00D85637">
      <w:pPr>
        <w:pStyle w:val="NormalWeb"/>
        <w:shd w:val="clear" w:color="auto" w:fill="FFFFFF"/>
        <w:spacing w:before="150" w:after="0"/>
        <w:ind w:right="486"/>
        <w:rPr>
          <w:rFonts w:ascii="Arial" w:hAnsi="Arial" w:cs="Arial"/>
          <w:sz w:val="20"/>
          <w:szCs w:val="20"/>
        </w:rPr>
      </w:pPr>
      <w:r w:rsidRPr="00D85637">
        <w:rPr>
          <w:rFonts w:ascii="Arial" w:hAnsi="Arial" w:cs="Arial"/>
          <w:sz w:val="20"/>
          <w:szCs w:val="20"/>
        </w:rPr>
        <w:t>Get a solid understanding of the policy ownership structure and alternative options that might be available, so you can ensure the selected Business Insurance structure is the most appropriate. This course will provide:</w:t>
      </w:r>
    </w:p>
    <w:p w14:paraId="5A528426" w14:textId="7F4D5AC9" w:rsidR="00D85637" w:rsidRPr="00D85637" w:rsidRDefault="00D85637" w:rsidP="0071720E">
      <w:pPr>
        <w:pStyle w:val="NormalWeb"/>
        <w:numPr>
          <w:ilvl w:val="0"/>
          <w:numId w:val="29"/>
        </w:numPr>
        <w:shd w:val="clear" w:color="auto" w:fill="FFFFFF"/>
        <w:spacing w:before="150" w:after="0"/>
        <w:ind w:left="709" w:right="486" w:hanging="425"/>
        <w:rPr>
          <w:rFonts w:ascii="Arial" w:hAnsi="Arial" w:cs="Arial"/>
          <w:sz w:val="20"/>
          <w:szCs w:val="20"/>
        </w:rPr>
      </w:pPr>
      <w:r w:rsidRPr="00D85637">
        <w:rPr>
          <w:rFonts w:ascii="Arial" w:hAnsi="Arial" w:cs="Arial"/>
          <w:sz w:val="20"/>
          <w:szCs w:val="20"/>
        </w:rPr>
        <w:t>A working knowledge of the tax and regulatory treatment of the various buy/sell ownership structures</w:t>
      </w:r>
    </w:p>
    <w:p w14:paraId="2AA48AE2" w14:textId="011776BC" w:rsidR="00D85637" w:rsidRPr="00D85637" w:rsidRDefault="00D85637" w:rsidP="0071720E">
      <w:pPr>
        <w:pStyle w:val="NormalWeb"/>
        <w:numPr>
          <w:ilvl w:val="0"/>
          <w:numId w:val="29"/>
        </w:numPr>
        <w:shd w:val="clear" w:color="auto" w:fill="FFFFFF"/>
        <w:spacing w:before="150" w:after="0"/>
        <w:ind w:left="709" w:right="486" w:hanging="425"/>
        <w:rPr>
          <w:rFonts w:ascii="Arial" w:hAnsi="Arial" w:cs="Arial"/>
          <w:sz w:val="20"/>
          <w:szCs w:val="20"/>
        </w:rPr>
      </w:pPr>
      <w:r w:rsidRPr="00D85637">
        <w:rPr>
          <w:rFonts w:ascii="Arial" w:hAnsi="Arial" w:cs="Arial"/>
          <w:sz w:val="20"/>
          <w:szCs w:val="20"/>
        </w:rPr>
        <w:t>The ability to explain the advantages and disadvantages of each ownership option</w:t>
      </w:r>
    </w:p>
    <w:p w14:paraId="0570DB38" w14:textId="7C32B5D4" w:rsidR="00D85637" w:rsidRPr="00D85637" w:rsidRDefault="00D85637" w:rsidP="0071720E">
      <w:pPr>
        <w:pStyle w:val="NormalWeb"/>
        <w:numPr>
          <w:ilvl w:val="0"/>
          <w:numId w:val="29"/>
        </w:numPr>
        <w:shd w:val="clear" w:color="auto" w:fill="FFFFFF"/>
        <w:spacing w:before="150" w:after="0"/>
        <w:ind w:left="709" w:right="486" w:hanging="425"/>
        <w:rPr>
          <w:rFonts w:ascii="Arial" w:hAnsi="Arial" w:cs="Arial"/>
          <w:sz w:val="20"/>
          <w:szCs w:val="20"/>
        </w:rPr>
      </w:pPr>
      <w:r w:rsidRPr="00D85637">
        <w:rPr>
          <w:rFonts w:ascii="Arial" w:hAnsi="Arial" w:cs="Arial"/>
          <w:sz w:val="20"/>
          <w:szCs w:val="20"/>
        </w:rPr>
        <w:t>An awareness of the issues associated with the ownership of debt protection insurance policies</w:t>
      </w:r>
    </w:p>
    <w:p w14:paraId="0ED2A03E" w14:textId="59AD529A" w:rsidR="00D85637" w:rsidRPr="0071720E" w:rsidRDefault="00D85637" w:rsidP="00D85637">
      <w:pPr>
        <w:pStyle w:val="NormalWeb"/>
        <w:numPr>
          <w:ilvl w:val="0"/>
          <w:numId w:val="29"/>
        </w:numPr>
        <w:shd w:val="clear" w:color="auto" w:fill="FFFFFF"/>
        <w:spacing w:before="150" w:after="0"/>
        <w:ind w:left="709" w:right="486" w:hanging="425"/>
        <w:rPr>
          <w:rFonts w:ascii="Arial" w:hAnsi="Arial" w:cs="Arial"/>
          <w:sz w:val="20"/>
          <w:szCs w:val="20"/>
        </w:rPr>
      </w:pPr>
      <w:r w:rsidRPr="00D85637">
        <w:rPr>
          <w:rFonts w:ascii="Arial" w:hAnsi="Arial" w:cs="Arial"/>
          <w:sz w:val="20"/>
          <w:szCs w:val="20"/>
        </w:rPr>
        <w:t>A working knowledge of the tax and regulatory treatment of any key person structures</w:t>
      </w:r>
    </w:p>
    <w:p w14:paraId="687B2686" w14:textId="1B58EE77" w:rsidR="00D85637" w:rsidRDefault="00D85637" w:rsidP="0071720E">
      <w:pPr>
        <w:pStyle w:val="NormalWeb"/>
        <w:shd w:val="clear" w:color="auto" w:fill="FFFFFF"/>
        <w:spacing w:after="240" w:afterAutospacing="0"/>
        <w:ind w:right="488"/>
        <w:rPr>
          <w:rFonts w:ascii="Arial" w:hAnsi="Arial" w:cs="Arial"/>
          <w:sz w:val="20"/>
          <w:szCs w:val="20"/>
        </w:rPr>
      </w:pPr>
      <w:r w:rsidRPr="00D85637">
        <w:rPr>
          <w:rFonts w:ascii="Arial" w:hAnsi="Arial" w:cs="Arial"/>
          <w:b/>
          <w:bCs/>
          <w:sz w:val="20"/>
          <w:szCs w:val="20"/>
        </w:rPr>
        <w:t>PRESENTED BY</w:t>
      </w:r>
      <w:r w:rsidRPr="00D85637">
        <w:rPr>
          <w:rFonts w:ascii="Arial" w:hAnsi="Arial" w:cs="Arial"/>
          <w:sz w:val="20"/>
          <w:szCs w:val="20"/>
        </w:rPr>
        <w:t>: David Glen and Scott Hoger, National Technical Managers, TAL</w:t>
      </w:r>
    </w:p>
    <w:p w14:paraId="6FE9FFB5" w14:textId="5AFBCC36" w:rsidR="00D85637" w:rsidRPr="0071720E" w:rsidRDefault="00E210DB" w:rsidP="0071720E">
      <w:pPr>
        <w:pStyle w:val="NormalWeb"/>
        <w:shd w:val="clear" w:color="auto" w:fill="FFFFFF"/>
        <w:spacing w:after="240" w:afterAutospacing="0"/>
        <w:ind w:right="488"/>
        <w:rPr>
          <w:rFonts w:ascii="Arial" w:hAnsi="Arial" w:cs="Arial"/>
          <w:b/>
          <w:bCs/>
          <w:sz w:val="20"/>
          <w:szCs w:val="20"/>
        </w:rPr>
      </w:pPr>
      <w:r w:rsidRPr="0071720E">
        <w:rPr>
          <w:rFonts w:ascii="Arial" w:hAnsi="Arial" w:cs="Arial"/>
          <w:b/>
          <w:bCs/>
          <w:sz w:val="20"/>
          <w:szCs w:val="20"/>
        </w:rPr>
        <w:t>Wednesday</w:t>
      </w:r>
      <w:r w:rsidR="00D85637" w:rsidRPr="0071720E">
        <w:rPr>
          <w:rFonts w:ascii="Arial" w:hAnsi="Arial" w:cs="Arial"/>
          <w:b/>
          <w:bCs/>
          <w:sz w:val="20"/>
          <w:szCs w:val="20"/>
        </w:rPr>
        <w:t xml:space="preserve"> 3 November 2021, 12PM – 1PM AEDT</w:t>
      </w:r>
    </w:p>
    <w:p w14:paraId="3DC1170F" w14:textId="4319BB79" w:rsidR="00D85637" w:rsidRDefault="00D85637" w:rsidP="0071720E">
      <w:pPr>
        <w:pStyle w:val="NormalWeb"/>
        <w:shd w:val="clear" w:color="auto" w:fill="FFFFFF"/>
        <w:spacing w:after="240" w:afterAutospacing="0"/>
        <w:ind w:right="488"/>
        <w:rPr>
          <w:rFonts w:ascii="Arial" w:hAnsi="Arial" w:cs="Arial"/>
          <w:b/>
          <w:bCs/>
          <w:sz w:val="20"/>
          <w:szCs w:val="20"/>
        </w:rPr>
      </w:pPr>
      <w:r w:rsidRPr="00D85637">
        <w:rPr>
          <w:rFonts w:ascii="Arial" w:hAnsi="Arial" w:cs="Arial"/>
          <w:b/>
          <w:bCs/>
          <w:sz w:val="20"/>
          <w:szCs w:val="20"/>
        </w:rPr>
        <w:t>1 CPD HOUR</w:t>
      </w:r>
    </w:p>
    <w:p w14:paraId="4D39EADF" w14:textId="536A138D" w:rsidR="00D85637" w:rsidRPr="00D85637" w:rsidRDefault="00D85637" w:rsidP="0071720E">
      <w:pPr>
        <w:pStyle w:val="NormalWeb"/>
        <w:shd w:val="clear" w:color="auto" w:fill="FFFFFF"/>
        <w:spacing w:after="240" w:afterAutospacing="0"/>
        <w:ind w:right="488"/>
        <w:rPr>
          <w:rFonts w:ascii="Arial" w:hAnsi="Arial" w:cs="Arial"/>
          <w:b/>
          <w:bCs/>
          <w:sz w:val="20"/>
          <w:szCs w:val="20"/>
        </w:rPr>
      </w:pPr>
      <w:r>
        <w:rPr>
          <w:rFonts w:ascii="Arial" w:hAnsi="Arial" w:cs="Arial"/>
          <w:b/>
          <w:bCs/>
          <w:sz w:val="20"/>
          <w:szCs w:val="20"/>
        </w:rPr>
        <w:t xml:space="preserve">ENROLMENT LINK: </w:t>
      </w:r>
      <w:r w:rsidRPr="00D85637">
        <w:rPr>
          <w:rFonts w:ascii="Arial" w:hAnsi="Arial" w:cs="Arial"/>
          <w:sz w:val="20"/>
          <w:szCs w:val="20"/>
        </w:rPr>
        <w:t>https://risk-academy.csod.com/DeepLink/ProcessRedirect.aspx?module=lodetails&amp;lo=dc07a819-9154-417f-9da5-61d6bbe10289</w:t>
      </w:r>
    </w:p>
    <w:p w14:paraId="4D55A3DA" w14:textId="03E8BB85" w:rsidR="00E873F4" w:rsidRPr="005207A1" w:rsidRDefault="00E873F4" w:rsidP="00D85637">
      <w:pPr>
        <w:pStyle w:val="NormalWeb"/>
        <w:shd w:val="clear" w:color="auto" w:fill="FFFFFF"/>
        <w:spacing w:before="150" w:after="0"/>
        <w:ind w:right="486"/>
        <w:rPr>
          <w:rStyle w:val="Hyperlink"/>
          <w:rFonts w:ascii="Arial" w:hAnsi="Arial" w:cs="Arial"/>
          <w:b/>
          <w:bCs/>
          <w:color w:val="303E46" w:themeColor="text1"/>
          <w:sz w:val="28"/>
          <w:szCs w:val="28"/>
          <w:lang w:val="en-GB"/>
        </w:rPr>
      </w:pPr>
      <w:r w:rsidRPr="00C61469">
        <w:rPr>
          <w:rStyle w:val="Hyperlink"/>
          <w:rFonts w:ascii="Arial" w:hAnsi="Arial" w:cs="Arial"/>
          <w:b/>
          <w:bCs/>
          <w:color w:val="303E46" w:themeColor="text1"/>
          <w:sz w:val="28"/>
          <w:szCs w:val="28"/>
          <w:lang w:val="en-GB"/>
        </w:rPr>
        <w:t>___________________________________________________</w:t>
      </w:r>
    </w:p>
    <w:p w14:paraId="48AEF3CD" w14:textId="77777777" w:rsidR="00D85637" w:rsidRPr="00714016" w:rsidRDefault="00D85637" w:rsidP="00D85637">
      <w:pPr>
        <w:pStyle w:val="NormalWeb"/>
        <w:shd w:val="clear" w:color="auto" w:fill="FFFFFF"/>
        <w:spacing w:before="150" w:after="0"/>
        <w:ind w:right="486"/>
        <w:rPr>
          <w:rFonts w:ascii="Arial" w:eastAsiaTheme="minorHAnsi" w:hAnsi="Arial" w:cs="Arial"/>
          <w:b/>
          <w:bCs/>
          <w:lang w:eastAsia="en-US"/>
        </w:rPr>
      </w:pPr>
      <w:r w:rsidRPr="00714016">
        <w:rPr>
          <w:rFonts w:ascii="Arial" w:eastAsiaTheme="minorHAnsi" w:hAnsi="Arial" w:cs="Arial"/>
          <w:b/>
          <w:bCs/>
          <w:lang w:eastAsia="en-US"/>
        </w:rPr>
        <w:t xml:space="preserve">Business Insurance Funding  </w:t>
      </w:r>
    </w:p>
    <w:p w14:paraId="7ACBDEDA" w14:textId="77777777" w:rsidR="00D85637" w:rsidRPr="00071F66" w:rsidRDefault="00D85637" w:rsidP="00D85637">
      <w:pPr>
        <w:pStyle w:val="NormalWeb"/>
        <w:shd w:val="clear" w:color="auto" w:fill="FFFFFF"/>
        <w:spacing w:before="150" w:after="0"/>
        <w:ind w:right="486"/>
        <w:rPr>
          <w:rFonts w:ascii="Arial" w:eastAsiaTheme="minorHAnsi" w:hAnsi="Arial" w:cs="Arial"/>
          <w:i/>
          <w:iCs/>
          <w:sz w:val="20"/>
          <w:szCs w:val="20"/>
          <w:lang w:eastAsia="en-US"/>
        </w:rPr>
      </w:pPr>
      <w:r w:rsidRPr="00071F66">
        <w:rPr>
          <w:rFonts w:ascii="Arial" w:eastAsiaTheme="minorHAnsi" w:hAnsi="Arial" w:cs="Arial"/>
          <w:i/>
          <w:iCs/>
          <w:sz w:val="20"/>
          <w:szCs w:val="20"/>
          <w:lang w:eastAsia="en-US"/>
        </w:rPr>
        <w:t>Comprehensive Level</w:t>
      </w:r>
    </w:p>
    <w:p w14:paraId="7A315A29" w14:textId="77777777" w:rsidR="00D85637" w:rsidRPr="00D85637" w:rsidRDefault="00D85637" w:rsidP="00D85637">
      <w:pPr>
        <w:pStyle w:val="NormalWeb"/>
        <w:shd w:val="clear" w:color="auto" w:fill="FFFFFF"/>
        <w:spacing w:before="150" w:after="0"/>
        <w:ind w:right="486"/>
        <w:rPr>
          <w:rFonts w:ascii="Arial" w:eastAsiaTheme="minorHAnsi" w:hAnsi="Arial" w:cs="Arial"/>
          <w:sz w:val="20"/>
          <w:szCs w:val="20"/>
          <w:lang w:eastAsia="en-US"/>
        </w:rPr>
      </w:pPr>
      <w:r w:rsidRPr="00D85637">
        <w:rPr>
          <w:rFonts w:ascii="Arial" w:eastAsiaTheme="minorHAnsi" w:hAnsi="Arial" w:cs="Arial"/>
          <w:sz w:val="20"/>
          <w:szCs w:val="20"/>
          <w:lang w:eastAsia="en-US"/>
        </w:rPr>
        <w:t>Creative business insurance solutions often fail at the final hurdle when clients object to cost. Learn how to have meaningful conversations with business clients about the cost of insurance, respond to objections and answer queries about the preservation of equity between business proprietors. This course will provide:</w:t>
      </w:r>
    </w:p>
    <w:p w14:paraId="525CD898" w14:textId="6B4FE850" w:rsidR="00D85637" w:rsidRPr="00D85637" w:rsidRDefault="00D85637" w:rsidP="0071720E">
      <w:pPr>
        <w:pStyle w:val="NormalWeb"/>
        <w:numPr>
          <w:ilvl w:val="0"/>
          <w:numId w:val="30"/>
        </w:numPr>
        <w:shd w:val="clear" w:color="auto" w:fill="FFFFFF"/>
        <w:spacing w:before="150" w:after="0"/>
        <w:ind w:left="709" w:right="486" w:hanging="425"/>
        <w:rPr>
          <w:rFonts w:ascii="Arial" w:eastAsiaTheme="minorHAnsi" w:hAnsi="Arial" w:cs="Arial"/>
          <w:sz w:val="20"/>
          <w:szCs w:val="20"/>
          <w:lang w:eastAsia="en-US"/>
        </w:rPr>
      </w:pPr>
      <w:r w:rsidRPr="00D85637">
        <w:rPr>
          <w:rFonts w:ascii="Arial" w:eastAsiaTheme="minorHAnsi" w:hAnsi="Arial" w:cs="Arial"/>
          <w:sz w:val="20"/>
          <w:szCs w:val="20"/>
          <w:lang w:eastAsia="en-US"/>
        </w:rPr>
        <w:t>An ability to have meaningful dialogue with clients over business insurance cost issues</w:t>
      </w:r>
    </w:p>
    <w:p w14:paraId="4EEE293E" w14:textId="73903C0C" w:rsidR="00D85637" w:rsidRPr="00D85637" w:rsidRDefault="00D85637" w:rsidP="0071720E">
      <w:pPr>
        <w:pStyle w:val="NormalWeb"/>
        <w:numPr>
          <w:ilvl w:val="0"/>
          <w:numId w:val="30"/>
        </w:numPr>
        <w:shd w:val="clear" w:color="auto" w:fill="FFFFFF"/>
        <w:spacing w:before="150" w:after="0"/>
        <w:ind w:left="709" w:right="486" w:hanging="425"/>
        <w:rPr>
          <w:rFonts w:ascii="Arial" w:eastAsiaTheme="minorHAnsi" w:hAnsi="Arial" w:cs="Arial"/>
          <w:sz w:val="20"/>
          <w:szCs w:val="20"/>
          <w:lang w:eastAsia="en-US"/>
        </w:rPr>
      </w:pPr>
      <w:r w:rsidRPr="00D85637">
        <w:rPr>
          <w:rFonts w:ascii="Arial" w:eastAsiaTheme="minorHAnsi" w:hAnsi="Arial" w:cs="Arial"/>
          <w:sz w:val="20"/>
          <w:szCs w:val="20"/>
          <w:lang w:eastAsia="en-US"/>
        </w:rPr>
        <w:t>A knowledge of the options available to spread the cost burden amongst proprietors fairly and equitably</w:t>
      </w:r>
    </w:p>
    <w:p w14:paraId="21B10A30" w14:textId="7F5C8347" w:rsidR="00D85637" w:rsidRPr="00D85637" w:rsidRDefault="00D85637" w:rsidP="0071720E">
      <w:pPr>
        <w:pStyle w:val="NormalWeb"/>
        <w:numPr>
          <w:ilvl w:val="0"/>
          <w:numId w:val="30"/>
        </w:numPr>
        <w:shd w:val="clear" w:color="auto" w:fill="FFFFFF"/>
        <w:spacing w:before="150" w:after="0"/>
        <w:ind w:left="709" w:right="486" w:hanging="425"/>
        <w:rPr>
          <w:rFonts w:ascii="Arial" w:eastAsiaTheme="minorHAnsi" w:hAnsi="Arial" w:cs="Arial"/>
          <w:sz w:val="20"/>
          <w:szCs w:val="20"/>
          <w:lang w:eastAsia="en-US"/>
        </w:rPr>
      </w:pPr>
      <w:r w:rsidRPr="00D85637">
        <w:rPr>
          <w:rFonts w:ascii="Arial" w:eastAsiaTheme="minorHAnsi" w:hAnsi="Arial" w:cs="Arial"/>
          <w:sz w:val="20"/>
          <w:szCs w:val="20"/>
          <w:lang w:eastAsia="en-US"/>
        </w:rPr>
        <w:t>An understanding of the tax and accounting treatment of the various premium payment options for business insurance</w:t>
      </w:r>
    </w:p>
    <w:p w14:paraId="1FE0A509" w14:textId="1B2542CA" w:rsidR="00D85637" w:rsidRPr="00D85637" w:rsidRDefault="00D85637" w:rsidP="0071720E">
      <w:pPr>
        <w:pStyle w:val="NormalWeb"/>
        <w:numPr>
          <w:ilvl w:val="0"/>
          <w:numId w:val="30"/>
        </w:numPr>
        <w:shd w:val="clear" w:color="auto" w:fill="FFFFFF"/>
        <w:spacing w:before="150" w:after="0"/>
        <w:ind w:left="709" w:right="486" w:hanging="425"/>
        <w:rPr>
          <w:rFonts w:ascii="Arial" w:eastAsiaTheme="minorHAnsi" w:hAnsi="Arial" w:cs="Arial"/>
          <w:sz w:val="20"/>
          <w:szCs w:val="20"/>
          <w:lang w:eastAsia="en-US"/>
        </w:rPr>
      </w:pPr>
      <w:r w:rsidRPr="00D85637">
        <w:rPr>
          <w:rFonts w:ascii="Arial" w:eastAsiaTheme="minorHAnsi" w:hAnsi="Arial" w:cs="Arial"/>
          <w:sz w:val="20"/>
          <w:szCs w:val="20"/>
          <w:lang w:eastAsia="en-US"/>
        </w:rPr>
        <w:t>An ability to recommend the policy payment option best suited to the proprietor’s circumstances</w:t>
      </w:r>
    </w:p>
    <w:p w14:paraId="37AA9FAF" w14:textId="7F800CEE" w:rsidR="00D85637" w:rsidRDefault="00D85637" w:rsidP="0071720E">
      <w:pPr>
        <w:pStyle w:val="NormalWeb"/>
        <w:shd w:val="clear" w:color="auto" w:fill="FFFFFF"/>
        <w:spacing w:after="240" w:afterAutospacing="0"/>
        <w:ind w:right="488"/>
        <w:rPr>
          <w:rFonts w:ascii="Arial" w:eastAsiaTheme="minorHAnsi" w:hAnsi="Arial" w:cs="Arial"/>
          <w:sz w:val="20"/>
          <w:szCs w:val="20"/>
          <w:lang w:eastAsia="en-US"/>
        </w:rPr>
      </w:pPr>
      <w:r w:rsidRPr="00D85637">
        <w:rPr>
          <w:rFonts w:ascii="Arial" w:eastAsiaTheme="minorHAnsi" w:hAnsi="Arial" w:cs="Arial"/>
          <w:b/>
          <w:bCs/>
          <w:sz w:val="20"/>
          <w:szCs w:val="20"/>
          <w:lang w:eastAsia="en-US"/>
        </w:rPr>
        <w:t>PRESENTED BY:</w:t>
      </w:r>
      <w:r w:rsidRPr="00D85637">
        <w:rPr>
          <w:rFonts w:ascii="Arial" w:eastAsiaTheme="minorHAnsi" w:hAnsi="Arial" w:cs="Arial"/>
          <w:sz w:val="20"/>
          <w:szCs w:val="20"/>
          <w:lang w:eastAsia="en-US"/>
        </w:rPr>
        <w:t xml:space="preserve"> David Glen and Scott Hoger, National Technical Managers, TAL</w:t>
      </w:r>
    </w:p>
    <w:p w14:paraId="1C44F6A7" w14:textId="3AA6ECC4" w:rsidR="0071720E" w:rsidRDefault="0071720E" w:rsidP="0071720E">
      <w:pPr>
        <w:pStyle w:val="NormalWeb"/>
        <w:shd w:val="clear" w:color="auto" w:fill="FFFFFF"/>
        <w:spacing w:after="240" w:afterAutospacing="0"/>
        <w:ind w:right="488"/>
        <w:rPr>
          <w:rFonts w:ascii="Arial" w:eastAsiaTheme="minorHAnsi" w:hAnsi="Arial" w:cs="Arial"/>
          <w:b/>
          <w:bCs/>
          <w:sz w:val="20"/>
          <w:szCs w:val="20"/>
          <w:lang w:eastAsia="en-US"/>
        </w:rPr>
      </w:pPr>
      <w:r w:rsidRPr="00E210DB">
        <w:rPr>
          <w:rFonts w:ascii="Arial" w:eastAsiaTheme="minorHAnsi" w:hAnsi="Arial" w:cs="Arial"/>
          <w:b/>
          <w:bCs/>
          <w:sz w:val="20"/>
          <w:szCs w:val="20"/>
          <w:lang w:eastAsia="en-US"/>
        </w:rPr>
        <w:t>Wednesday 10 November 2021, 12PM – 1PM AEDT</w:t>
      </w:r>
    </w:p>
    <w:p w14:paraId="6E7D0696" w14:textId="5E7A7E1D" w:rsidR="00D85637" w:rsidRPr="00D85637" w:rsidRDefault="00D85637" w:rsidP="0071720E">
      <w:pPr>
        <w:pStyle w:val="NormalWeb"/>
        <w:shd w:val="clear" w:color="auto" w:fill="FFFFFF"/>
        <w:spacing w:after="240" w:afterAutospacing="0"/>
        <w:ind w:right="488"/>
        <w:rPr>
          <w:rFonts w:ascii="Arial" w:eastAsiaTheme="minorHAnsi" w:hAnsi="Arial" w:cs="Arial"/>
          <w:b/>
          <w:bCs/>
          <w:sz w:val="20"/>
          <w:szCs w:val="20"/>
          <w:lang w:eastAsia="en-US"/>
        </w:rPr>
      </w:pPr>
      <w:r w:rsidRPr="00D85637">
        <w:rPr>
          <w:rFonts w:ascii="Arial" w:eastAsiaTheme="minorHAnsi" w:hAnsi="Arial" w:cs="Arial"/>
          <w:b/>
          <w:bCs/>
          <w:sz w:val="20"/>
          <w:szCs w:val="20"/>
          <w:lang w:eastAsia="en-US"/>
        </w:rPr>
        <w:t>1 CPD HOUR</w:t>
      </w:r>
    </w:p>
    <w:p w14:paraId="673F7ABD" w14:textId="1D4A8EFF" w:rsidR="00D85637" w:rsidRPr="00D85637" w:rsidRDefault="00D85637" w:rsidP="0071720E">
      <w:pPr>
        <w:pStyle w:val="NormalWeb"/>
        <w:shd w:val="clear" w:color="auto" w:fill="FFFFFF"/>
        <w:spacing w:after="240" w:afterAutospacing="0"/>
        <w:ind w:right="488"/>
        <w:rPr>
          <w:rFonts w:ascii="Arial" w:eastAsiaTheme="minorHAnsi" w:hAnsi="Arial" w:cs="Arial"/>
          <w:b/>
          <w:bCs/>
          <w:sz w:val="20"/>
          <w:szCs w:val="20"/>
          <w:lang w:eastAsia="en-US"/>
        </w:rPr>
      </w:pPr>
      <w:r>
        <w:rPr>
          <w:rFonts w:ascii="Arial" w:eastAsiaTheme="minorHAnsi" w:hAnsi="Arial" w:cs="Arial"/>
          <w:b/>
          <w:bCs/>
          <w:sz w:val="20"/>
          <w:szCs w:val="20"/>
          <w:lang w:eastAsia="en-US"/>
        </w:rPr>
        <w:t>ENROLMENT LINK:</w:t>
      </w:r>
      <w:r w:rsidRPr="00D85637">
        <w:t xml:space="preserve"> </w:t>
      </w:r>
      <w:r w:rsidRPr="00D85637">
        <w:rPr>
          <w:rFonts w:ascii="Arial" w:eastAsiaTheme="minorHAnsi" w:hAnsi="Arial" w:cs="Arial"/>
          <w:sz w:val="20"/>
          <w:szCs w:val="20"/>
          <w:lang w:eastAsia="en-US"/>
        </w:rPr>
        <w:t>https://risk-academy.csod.com/DeepLink/ProcessRedirect.aspx?module=lodetails&amp;lo=38508d91-db31-46b4-b179-c989c9d7e426</w:t>
      </w:r>
    </w:p>
    <w:p w14:paraId="307180ED" w14:textId="5FAC6308" w:rsidR="00D2191D" w:rsidRPr="00D2191D" w:rsidRDefault="00D85637" w:rsidP="0071720E">
      <w:pPr>
        <w:pStyle w:val="NormalWeb"/>
        <w:shd w:val="clear" w:color="auto" w:fill="FFFFFF"/>
        <w:spacing w:before="150" w:after="0"/>
        <w:ind w:right="486"/>
        <w:rPr>
          <w:rStyle w:val="Hyperlink"/>
          <w:rFonts w:ascii="Arial" w:hAnsi="Arial" w:cs="Arial"/>
          <w:b/>
          <w:bCs/>
          <w:color w:val="80C342" w:themeColor="accent1"/>
          <w:u w:val="none"/>
          <w:lang w:val="en-GB"/>
        </w:rPr>
      </w:pPr>
      <w:r>
        <w:rPr>
          <w:rStyle w:val="Hyperlink"/>
          <w:rFonts w:ascii="Arial" w:hAnsi="Arial" w:cs="Arial"/>
          <w:b/>
          <w:bCs/>
          <w:color w:val="80C342" w:themeColor="accent1"/>
          <w:u w:val="none"/>
          <w:lang w:val="en-GB"/>
        </w:rPr>
        <w:lastRenderedPageBreak/>
        <w:t>MASTERCLASS</w:t>
      </w:r>
    </w:p>
    <w:p w14:paraId="59DEDD5D" w14:textId="77777777" w:rsidR="00D85637" w:rsidRPr="00D85637" w:rsidRDefault="00D85637" w:rsidP="0071720E">
      <w:pPr>
        <w:pStyle w:val="NormalWeb"/>
        <w:shd w:val="clear" w:color="auto" w:fill="FFFFFF"/>
        <w:spacing w:before="150" w:after="0"/>
        <w:ind w:right="486"/>
        <w:rPr>
          <w:rStyle w:val="Hyperlink"/>
          <w:rFonts w:ascii="Arial" w:hAnsi="Arial" w:cs="Arial"/>
          <w:b/>
          <w:bCs/>
          <w:color w:val="auto"/>
          <w:u w:val="none"/>
          <w:lang w:val="en-GB"/>
        </w:rPr>
      </w:pPr>
      <w:r w:rsidRPr="00D85637">
        <w:rPr>
          <w:rStyle w:val="Hyperlink"/>
          <w:rFonts w:ascii="Arial" w:hAnsi="Arial" w:cs="Arial"/>
          <w:b/>
          <w:bCs/>
          <w:color w:val="auto"/>
          <w:u w:val="none"/>
          <w:lang w:val="en-GB"/>
        </w:rPr>
        <w:t>LAUNCHING SOON…</w:t>
      </w:r>
    </w:p>
    <w:p w14:paraId="55DF2E6C" w14:textId="37B817CE" w:rsidR="00D85637" w:rsidRDefault="00D85637" w:rsidP="0071720E">
      <w:pPr>
        <w:pStyle w:val="NormalWeb"/>
        <w:shd w:val="clear" w:color="auto" w:fill="FFFFFF"/>
        <w:spacing w:before="150" w:after="0"/>
        <w:ind w:right="486"/>
        <w:rPr>
          <w:rStyle w:val="Hyperlink"/>
          <w:rFonts w:ascii="Arial" w:hAnsi="Arial" w:cs="Arial"/>
          <w:b/>
          <w:bCs/>
          <w:color w:val="auto"/>
          <w:u w:val="none"/>
          <w:lang w:val="en-GB"/>
        </w:rPr>
      </w:pPr>
      <w:r w:rsidRPr="00D85637">
        <w:rPr>
          <w:rStyle w:val="Hyperlink"/>
          <w:rFonts w:ascii="Arial" w:hAnsi="Arial" w:cs="Arial"/>
          <w:b/>
          <w:bCs/>
          <w:color w:val="auto"/>
          <w:u w:val="none"/>
          <w:lang w:val="en-GB"/>
        </w:rPr>
        <w:t>Business Insurance Masterclass</w:t>
      </w:r>
    </w:p>
    <w:p w14:paraId="2C75FAE0" w14:textId="1C1829E1" w:rsidR="00D85637" w:rsidRPr="00071F66" w:rsidRDefault="00D85637" w:rsidP="0071720E">
      <w:pPr>
        <w:pStyle w:val="NormalWeb"/>
        <w:shd w:val="clear" w:color="auto" w:fill="FFFFFF"/>
        <w:spacing w:before="150" w:after="0"/>
        <w:ind w:right="486"/>
        <w:rPr>
          <w:rStyle w:val="Hyperlink"/>
          <w:rFonts w:ascii="Arial" w:hAnsi="Arial" w:cs="Arial"/>
          <w:i/>
          <w:iCs/>
          <w:color w:val="auto"/>
          <w:sz w:val="20"/>
          <w:szCs w:val="20"/>
          <w:u w:val="none"/>
          <w:lang w:val="en-GB"/>
        </w:rPr>
      </w:pPr>
      <w:r w:rsidRPr="00071F66">
        <w:rPr>
          <w:rStyle w:val="Hyperlink"/>
          <w:rFonts w:ascii="Arial" w:hAnsi="Arial" w:cs="Arial"/>
          <w:i/>
          <w:iCs/>
          <w:color w:val="auto"/>
          <w:sz w:val="20"/>
          <w:szCs w:val="20"/>
          <w:u w:val="none"/>
          <w:lang w:val="en-GB"/>
        </w:rPr>
        <w:t>Advanced Level</w:t>
      </w:r>
    </w:p>
    <w:p w14:paraId="6E04C5D1" w14:textId="0F6237C7" w:rsidR="00D85637" w:rsidRPr="00D85637" w:rsidRDefault="00D85637" w:rsidP="0071720E">
      <w:pPr>
        <w:pStyle w:val="NormalWeb"/>
        <w:shd w:val="clear" w:color="auto" w:fill="FFFFFF"/>
        <w:spacing w:before="150" w:after="0"/>
        <w:ind w:right="486"/>
        <w:rPr>
          <w:rStyle w:val="Hyperlink"/>
          <w:rFonts w:ascii="Arial" w:hAnsi="Arial" w:cs="Arial"/>
          <w:color w:val="auto"/>
          <w:sz w:val="20"/>
          <w:szCs w:val="20"/>
          <w:u w:val="none"/>
          <w:lang w:val="en-GB"/>
        </w:rPr>
      </w:pPr>
      <w:r w:rsidRPr="00D85637">
        <w:rPr>
          <w:rStyle w:val="Hyperlink"/>
          <w:rFonts w:ascii="Arial" w:hAnsi="Arial" w:cs="Arial"/>
          <w:color w:val="auto"/>
          <w:sz w:val="20"/>
          <w:szCs w:val="20"/>
          <w:u w:val="none"/>
          <w:lang w:val="en-GB"/>
        </w:rPr>
        <w:t xml:space="preserve">After a life of hard work and saving, SME clients aim for wealth accumulation. Without a properly constructed succession plan however, it’s difficult to preserve value when their involvement in the business ends. This masterclass </w:t>
      </w:r>
      <w:r w:rsidR="00071F66">
        <w:rPr>
          <w:rStyle w:val="Hyperlink"/>
          <w:rFonts w:ascii="Arial" w:hAnsi="Arial" w:cs="Arial"/>
          <w:color w:val="auto"/>
          <w:sz w:val="20"/>
          <w:szCs w:val="20"/>
          <w:u w:val="none"/>
          <w:lang w:val="en-GB"/>
        </w:rPr>
        <w:t>presents</w:t>
      </w:r>
      <w:r w:rsidRPr="00D85637">
        <w:rPr>
          <w:rStyle w:val="Hyperlink"/>
          <w:rFonts w:ascii="Arial" w:hAnsi="Arial" w:cs="Arial"/>
          <w:color w:val="auto"/>
          <w:sz w:val="20"/>
          <w:szCs w:val="20"/>
          <w:u w:val="none"/>
          <w:lang w:val="en-GB"/>
        </w:rPr>
        <w:t xml:space="preserve"> a series of case studies to highlight common challenges around structuring business insurance solutions. Learn how to identify points of vulnerability, quantify risks and articulate their consequences. </w:t>
      </w:r>
      <w:r w:rsidR="00071F66">
        <w:rPr>
          <w:rStyle w:val="Hyperlink"/>
          <w:rFonts w:ascii="Arial" w:hAnsi="Arial" w:cs="Arial"/>
          <w:color w:val="auto"/>
          <w:sz w:val="20"/>
          <w:szCs w:val="20"/>
          <w:u w:val="none"/>
          <w:lang w:val="en-GB"/>
        </w:rPr>
        <w:t>The course will</w:t>
      </w:r>
      <w:r w:rsidRPr="00D85637">
        <w:rPr>
          <w:rStyle w:val="Hyperlink"/>
          <w:rFonts w:ascii="Arial" w:hAnsi="Arial" w:cs="Arial"/>
          <w:color w:val="auto"/>
          <w:sz w:val="20"/>
          <w:szCs w:val="20"/>
          <w:u w:val="none"/>
          <w:lang w:val="en-GB"/>
        </w:rPr>
        <w:t xml:space="preserve"> also cover underwriting factors and identify funding solutions.</w:t>
      </w:r>
    </w:p>
    <w:p w14:paraId="4825C1EF" w14:textId="77777777" w:rsidR="00D85637" w:rsidRPr="00D85637" w:rsidRDefault="00D85637" w:rsidP="0071720E">
      <w:pPr>
        <w:pStyle w:val="NormalWeb"/>
        <w:shd w:val="clear" w:color="auto" w:fill="FFFFFF"/>
        <w:spacing w:after="240" w:afterAutospacing="0"/>
        <w:ind w:right="488"/>
        <w:rPr>
          <w:rStyle w:val="Hyperlink"/>
          <w:rFonts w:ascii="Arial" w:hAnsi="Arial" w:cs="Arial"/>
          <w:b/>
          <w:bCs/>
          <w:color w:val="auto"/>
          <w:sz w:val="20"/>
          <w:szCs w:val="20"/>
          <w:u w:val="none"/>
          <w:lang w:val="en-GB"/>
        </w:rPr>
      </w:pPr>
      <w:r w:rsidRPr="00D85637">
        <w:rPr>
          <w:rStyle w:val="Hyperlink"/>
          <w:rFonts w:ascii="Arial" w:hAnsi="Arial" w:cs="Arial"/>
          <w:b/>
          <w:bCs/>
          <w:color w:val="auto"/>
          <w:sz w:val="20"/>
          <w:szCs w:val="20"/>
          <w:u w:val="none"/>
          <w:lang w:val="en-GB"/>
        </w:rPr>
        <w:t xml:space="preserve">ON-DEMAND </w:t>
      </w:r>
    </w:p>
    <w:p w14:paraId="6B8DD3F3" w14:textId="77777777" w:rsidR="00D85637" w:rsidRPr="00D85637" w:rsidRDefault="00D85637" w:rsidP="0071720E">
      <w:pPr>
        <w:pStyle w:val="NormalWeb"/>
        <w:shd w:val="clear" w:color="auto" w:fill="FFFFFF"/>
        <w:spacing w:after="240" w:afterAutospacing="0"/>
        <w:ind w:right="488"/>
        <w:rPr>
          <w:rStyle w:val="Hyperlink"/>
          <w:rFonts w:ascii="Arial" w:hAnsi="Arial" w:cs="Arial"/>
          <w:b/>
          <w:bCs/>
          <w:color w:val="auto"/>
          <w:sz w:val="20"/>
          <w:szCs w:val="20"/>
          <w:u w:val="none"/>
          <w:lang w:val="en-GB"/>
        </w:rPr>
      </w:pPr>
      <w:r w:rsidRPr="00D85637">
        <w:rPr>
          <w:rStyle w:val="Hyperlink"/>
          <w:rFonts w:ascii="Arial" w:hAnsi="Arial" w:cs="Arial"/>
          <w:b/>
          <w:bCs/>
          <w:color w:val="auto"/>
          <w:sz w:val="20"/>
          <w:szCs w:val="20"/>
          <w:u w:val="none"/>
          <w:lang w:val="en-GB"/>
        </w:rPr>
        <w:t>5.5 CPD HOURS</w:t>
      </w:r>
    </w:p>
    <w:p w14:paraId="3D08F0E5" w14:textId="54EC1629" w:rsidR="00D2191D" w:rsidRDefault="00D85637" w:rsidP="0071720E">
      <w:pPr>
        <w:pStyle w:val="NormalWeb"/>
        <w:shd w:val="clear" w:color="auto" w:fill="FFFFFF"/>
        <w:spacing w:after="240" w:afterAutospacing="0"/>
        <w:ind w:right="488"/>
        <w:rPr>
          <w:rStyle w:val="Hyperlink"/>
          <w:rFonts w:ascii="Arial" w:hAnsi="Arial" w:cs="Arial"/>
          <w:color w:val="auto"/>
          <w:sz w:val="20"/>
          <w:szCs w:val="20"/>
          <w:u w:val="none"/>
          <w:lang w:val="en-GB"/>
        </w:rPr>
      </w:pPr>
      <w:r w:rsidRPr="00D85637">
        <w:rPr>
          <w:rStyle w:val="Hyperlink"/>
          <w:rFonts w:ascii="Arial" w:hAnsi="Arial" w:cs="Arial"/>
          <w:b/>
          <w:bCs/>
          <w:color w:val="auto"/>
          <w:sz w:val="20"/>
          <w:szCs w:val="20"/>
          <w:u w:val="none"/>
          <w:lang w:val="en-GB"/>
        </w:rPr>
        <w:t>COST:</w:t>
      </w:r>
      <w:r w:rsidRPr="00D85637">
        <w:rPr>
          <w:rStyle w:val="Hyperlink"/>
          <w:rFonts w:ascii="Arial" w:hAnsi="Arial" w:cs="Arial"/>
          <w:color w:val="auto"/>
          <w:sz w:val="20"/>
          <w:szCs w:val="20"/>
          <w:u w:val="none"/>
          <w:lang w:val="en-GB"/>
        </w:rPr>
        <w:t xml:space="preserve"> $55</w:t>
      </w:r>
    </w:p>
    <w:p w14:paraId="74561C13" w14:textId="57679EF2" w:rsidR="00714016" w:rsidRPr="00714016" w:rsidRDefault="00714016" w:rsidP="0071720E">
      <w:pPr>
        <w:pStyle w:val="NormalWeb"/>
        <w:shd w:val="clear" w:color="auto" w:fill="FFFFFF"/>
        <w:spacing w:after="240" w:afterAutospacing="0"/>
        <w:ind w:right="488"/>
        <w:rPr>
          <w:rStyle w:val="Hyperlink"/>
          <w:rFonts w:ascii="Arial" w:hAnsi="Arial" w:cs="Arial"/>
          <w:b/>
          <w:bCs/>
          <w:color w:val="auto"/>
          <w:sz w:val="20"/>
          <w:szCs w:val="20"/>
          <w:u w:val="none"/>
          <w:lang w:val="en-GB"/>
        </w:rPr>
      </w:pPr>
      <w:r w:rsidRPr="00714016">
        <w:rPr>
          <w:rStyle w:val="Hyperlink"/>
          <w:rFonts w:ascii="Arial" w:hAnsi="Arial" w:cs="Arial"/>
          <w:b/>
          <w:bCs/>
          <w:color w:val="auto"/>
          <w:sz w:val="20"/>
          <w:szCs w:val="20"/>
          <w:u w:val="none"/>
          <w:lang w:val="en-GB"/>
        </w:rPr>
        <w:t>FULL BUSINESS INSURANCE PROGRAM</w:t>
      </w:r>
      <w:r>
        <w:rPr>
          <w:rStyle w:val="Hyperlink"/>
          <w:rFonts w:ascii="Arial" w:hAnsi="Arial" w:cs="Arial"/>
          <w:b/>
          <w:bCs/>
          <w:color w:val="auto"/>
          <w:sz w:val="20"/>
          <w:szCs w:val="20"/>
          <w:u w:val="none"/>
          <w:lang w:val="en-GB"/>
        </w:rPr>
        <w:t xml:space="preserve">: </w:t>
      </w:r>
      <w:r w:rsidRPr="00D85637">
        <w:rPr>
          <w:rFonts w:ascii="Arial" w:eastAsia="Calibri" w:hAnsi="Arial" w:cs="Arial"/>
          <w:sz w:val="20"/>
          <w:szCs w:val="20"/>
        </w:rPr>
        <w:t>https://risk-academy.csod.com/DeepLink/ProcessRedirect.aspx?module=phnxdriver&amp;routename=Admin/PlayerPageRedirectHandler&amp;Route=%2flms-learner-playlist%2fPlaylistDetails&amp;Parameters=playlistId%253d6defdf14-6a24-4e16-83f3-3c1afb9945e9</w:t>
      </w:r>
    </w:p>
    <w:p w14:paraId="74028709" w14:textId="49639A93" w:rsidR="00D85637" w:rsidRDefault="00714016" w:rsidP="00D85637">
      <w:pPr>
        <w:pStyle w:val="NormalWeb"/>
        <w:pBdr>
          <w:bottom w:val="single" w:sz="12" w:space="1" w:color="auto"/>
        </w:pBdr>
        <w:shd w:val="clear" w:color="auto" w:fill="FFFFFF"/>
        <w:spacing w:before="150" w:after="0"/>
        <w:ind w:right="486"/>
        <w:rPr>
          <w:rFonts w:ascii="Arial" w:hAnsi="Arial" w:cs="Arial"/>
          <w:i/>
          <w:iCs/>
          <w:sz w:val="16"/>
          <w:szCs w:val="16"/>
        </w:rPr>
      </w:pPr>
      <w:r w:rsidRPr="00714016">
        <w:rPr>
          <w:rFonts w:ascii="Arial" w:hAnsi="Arial" w:cs="Arial"/>
          <w:i/>
          <w:iCs/>
          <w:sz w:val="16"/>
          <w:szCs w:val="16"/>
        </w:rPr>
        <w:t xml:space="preserve">*TAL donates proceeds from the Masterclass series and to date </w:t>
      </w:r>
      <w:r>
        <w:rPr>
          <w:rFonts w:ascii="Arial" w:hAnsi="Arial" w:cs="Arial"/>
          <w:i/>
          <w:iCs/>
          <w:sz w:val="16"/>
          <w:szCs w:val="16"/>
        </w:rPr>
        <w:t>TAL has</w:t>
      </w:r>
      <w:r w:rsidRPr="00714016">
        <w:rPr>
          <w:rFonts w:ascii="Arial" w:hAnsi="Arial" w:cs="Arial"/>
          <w:i/>
          <w:iCs/>
          <w:sz w:val="16"/>
          <w:szCs w:val="16"/>
        </w:rPr>
        <w:t xml:space="preserve"> raised over $630,000 for </w:t>
      </w:r>
      <w:r>
        <w:rPr>
          <w:rFonts w:ascii="Arial" w:hAnsi="Arial" w:cs="Arial"/>
          <w:i/>
          <w:iCs/>
          <w:sz w:val="16"/>
          <w:szCs w:val="16"/>
        </w:rPr>
        <w:t>its</w:t>
      </w:r>
      <w:r w:rsidRPr="00714016">
        <w:rPr>
          <w:rFonts w:ascii="Arial" w:hAnsi="Arial" w:cs="Arial"/>
          <w:i/>
          <w:iCs/>
          <w:sz w:val="16"/>
          <w:szCs w:val="16"/>
        </w:rPr>
        <w:t xml:space="preserve"> charity partners.</w:t>
      </w:r>
      <w:bookmarkStart w:id="1" w:name="_GoBack"/>
      <w:bookmarkEnd w:id="1"/>
    </w:p>
    <w:p w14:paraId="40BC79D4" w14:textId="77777777" w:rsidR="00714016" w:rsidRPr="00714016" w:rsidRDefault="00714016" w:rsidP="00D85637">
      <w:pPr>
        <w:pStyle w:val="NormalWeb"/>
        <w:pBdr>
          <w:bottom w:val="single" w:sz="12" w:space="1" w:color="auto"/>
        </w:pBdr>
        <w:shd w:val="clear" w:color="auto" w:fill="FFFFFF"/>
        <w:spacing w:before="150" w:after="0"/>
        <w:ind w:right="486"/>
        <w:rPr>
          <w:rFonts w:ascii="Arial" w:hAnsi="Arial" w:cs="Arial"/>
          <w:i/>
          <w:iCs/>
          <w:sz w:val="16"/>
          <w:szCs w:val="16"/>
        </w:rPr>
      </w:pPr>
    </w:p>
    <w:p w14:paraId="6C1DC44F" w14:textId="49094733" w:rsidR="00B50168" w:rsidRPr="000723E4" w:rsidRDefault="00BC4449" w:rsidP="00BC4449">
      <w:pPr>
        <w:pStyle w:val="Heading1"/>
        <w:rPr>
          <w:rFonts w:ascii="Arial" w:hAnsi="Arial" w:cs="Arial"/>
          <w:color w:val="80C342" w:themeColor="accent1"/>
          <w:sz w:val="24"/>
          <w:szCs w:val="24"/>
        </w:rPr>
      </w:pPr>
      <w:bookmarkStart w:id="2" w:name="_Toc72310729"/>
      <w:r>
        <w:rPr>
          <w:rFonts w:ascii="Arial" w:hAnsi="Arial" w:cs="Arial"/>
          <w:color w:val="80C342" w:themeColor="accent1"/>
          <w:sz w:val="24"/>
          <w:szCs w:val="24"/>
        </w:rPr>
        <w:t>READING ARTICLES</w:t>
      </w:r>
      <w:bookmarkEnd w:id="2"/>
    </w:p>
    <w:p w14:paraId="39BFCF55" w14:textId="77777777" w:rsidR="00D85637" w:rsidRPr="0071720E" w:rsidRDefault="00D85637" w:rsidP="00D85637">
      <w:pPr>
        <w:rPr>
          <w:rFonts w:ascii="Arial" w:hAnsi="Arial" w:cs="Arial"/>
          <w:sz w:val="20"/>
          <w:szCs w:val="20"/>
        </w:rPr>
      </w:pPr>
      <w:r w:rsidRPr="0071720E">
        <w:rPr>
          <w:rFonts w:ascii="Arial" w:hAnsi="Arial" w:cs="Arial"/>
          <w:sz w:val="20"/>
          <w:szCs w:val="20"/>
        </w:rPr>
        <w:t xml:space="preserve">Complement your course work with our extensive range of CPD- accredited Business Insurance articles developed by our team of experts. Understand the </w:t>
      </w:r>
      <w:r w:rsidRPr="0071720E">
        <w:rPr>
          <w:rFonts w:ascii="Arial" w:hAnsi="Arial" w:cs="Arial"/>
          <w:i/>
          <w:iCs/>
          <w:sz w:val="20"/>
          <w:szCs w:val="20"/>
        </w:rPr>
        <w:t>Building Blocks of Succession</w:t>
      </w:r>
      <w:r w:rsidRPr="0071720E">
        <w:rPr>
          <w:rFonts w:ascii="Arial" w:hAnsi="Arial" w:cs="Arial"/>
          <w:sz w:val="20"/>
          <w:szCs w:val="20"/>
        </w:rPr>
        <w:t xml:space="preserve"> or how to best manage key person and equity risk, and deep dive into key topics to build your expertise.</w:t>
      </w:r>
    </w:p>
    <w:p w14:paraId="2E0E292C" w14:textId="45D5A40D" w:rsidR="00D85637" w:rsidRPr="0071720E" w:rsidRDefault="00D85637" w:rsidP="0096526C">
      <w:pPr>
        <w:spacing w:before="120" w:after="120"/>
        <w:rPr>
          <w:rStyle w:val="Hyperlink"/>
          <w:rFonts w:ascii="Arial" w:hAnsi="Arial" w:cs="Arial"/>
          <w:b/>
          <w:bCs/>
          <w:color w:val="auto"/>
          <w:sz w:val="20"/>
          <w:szCs w:val="20"/>
          <w:u w:val="none"/>
        </w:rPr>
      </w:pPr>
      <w:r w:rsidRPr="0071720E">
        <w:rPr>
          <w:rStyle w:val="Hyperlink"/>
          <w:rFonts w:ascii="Arial" w:hAnsi="Arial" w:cs="Arial"/>
          <w:b/>
          <w:bCs/>
          <w:color w:val="auto"/>
          <w:sz w:val="20"/>
          <w:szCs w:val="20"/>
          <w:u w:val="none"/>
        </w:rPr>
        <w:t>FROM 0.5 CPD HOURS</w:t>
      </w:r>
    </w:p>
    <w:p w14:paraId="3956FFDA" w14:textId="1164E3D5" w:rsidR="00D85637" w:rsidRPr="0071720E" w:rsidRDefault="00D85637" w:rsidP="0096526C">
      <w:pPr>
        <w:spacing w:before="120" w:after="120"/>
        <w:rPr>
          <w:rStyle w:val="Hyperlink"/>
          <w:rFonts w:ascii="Arial" w:hAnsi="Arial" w:cs="Arial"/>
          <w:b/>
          <w:bCs/>
          <w:color w:val="auto"/>
          <w:sz w:val="20"/>
          <w:szCs w:val="20"/>
          <w:u w:val="none"/>
        </w:rPr>
      </w:pPr>
      <w:r w:rsidRPr="0071720E">
        <w:rPr>
          <w:rStyle w:val="Hyperlink"/>
          <w:rFonts w:ascii="Arial" w:hAnsi="Arial" w:cs="Arial"/>
          <w:b/>
          <w:bCs/>
          <w:color w:val="auto"/>
          <w:sz w:val="20"/>
          <w:szCs w:val="20"/>
          <w:u w:val="none"/>
        </w:rPr>
        <w:t xml:space="preserve">LINK TO </w:t>
      </w:r>
      <w:r w:rsidR="00071F66">
        <w:rPr>
          <w:rStyle w:val="Hyperlink"/>
          <w:rFonts w:ascii="Arial" w:hAnsi="Arial" w:cs="Arial"/>
          <w:b/>
          <w:bCs/>
          <w:color w:val="auto"/>
          <w:sz w:val="20"/>
          <w:szCs w:val="20"/>
          <w:u w:val="none"/>
        </w:rPr>
        <w:t>BUSINESS INSURANCE COURSES AND ARTICLES</w:t>
      </w:r>
      <w:r w:rsidRPr="0071720E">
        <w:rPr>
          <w:rStyle w:val="Hyperlink"/>
          <w:rFonts w:ascii="Arial" w:hAnsi="Arial" w:cs="Arial"/>
          <w:b/>
          <w:bCs/>
          <w:color w:val="auto"/>
          <w:sz w:val="20"/>
          <w:szCs w:val="20"/>
          <w:u w:val="none"/>
        </w:rPr>
        <w:t xml:space="preserve">: </w:t>
      </w:r>
      <w:r w:rsidR="00071F66" w:rsidRPr="00071F66">
        <w:rPr>
          <w:rStyle w:val="Hyperlink"/>
          <w:rFonts w:ascii="Arial" w:hAnsi="Arial" w:cs="Arial"/>
          <w:color w:val="auto"/>
          <w:sz w:val="20"/>
          <w:szCs w:val="20"/>
          <w:u w:val="none"/>
        </w:rPr>
        <w:t>https://risk-academy.csod.com/DeepLink/ProcessRedirect.aspx?module=browsetraining&amp;sid=539</w:t>
      </w:r>
    </w:p>
    <w:p w14:paraId="5D16885F" w14:textId="77777777" w:rsidR="00D85637" w:rsidRPr="00D85637" w:rsidRDefault="00D85637" w:rsidP="0071720E">
      <w:pPr>
        <w:pBdr>
          <w:bottom w:val="single" w:sz="12" w:space="1" w:color="auto"/>
        </w:pBdr>
        <w:spacing w:before="120" w:after="120"/>
        <w:rPr>
          <w:rStyle w:val="Hyperlink"/>
          <w:rFonts w:ascii="Arial" w:hAnsi="Arial" w:cs="Arial"/>
          <w:b/>
          <w:bCs/>
          <w:color w:val="auto"/>
          <w:u w:val="none"/>
        </w:rPr>
      </w:pPr>
    </w:p>
    <w:p w14:paraId="31055B37" w14:textId="0F54B9E8" w:rsidR="00BC4449" w:rsidRPr="000723E4" w:rsidRDefault="00BC4449" w:rsidP="00BC4449">
      <w:pPr>
        <w:pStyle w:val="Heading1"/>
        <w:rPr>
          <w:rFonts w:ascii="Arial" w:hAnsi="Arial" w:cs="Arial"/>
          <w:color w:val="80C342" w:themeColor="accent1"/>
          <w:sz w:val="24"/>
          <w:szCs w:val="24"/>
        </w:rPr>
      </w:pPr>
      <w:bookmarkStart w:id="3" w:name="_Toc72310730"/>
      <w:r w:rsidRPr="000723E4">
        <w:rPr>
          <w:rFonts w:ascii="Arial" w:hAnsi="Arial" w:cs="Arial"/>
          <w:color w:val="80C342" w:themeColor="accent1"/>
          <w:sz w:val="24"/>
          <w:szCs w:val="24"/>
        </w:rPr>
        <w:t>ON</w:t>
      </w:r>
      <w:r w:rsidR="00C61469">
        <w:rPr>
          <w:rFonts w:ascii="Arial" w:hAnsi="Arial" w:cs="Arial"/>
          <w:color w:val="80C342" w:themeColor="accent1"/>
          <w:sz w:val="24"/>
          <w:szCs w:val="24"/>
        </w:rPr>
        <w:t>-</w:t>
      </w:r>
      <w:r w:rsidRPr="000723E4">
        <w:rPr>
          <w:rFonts w:ascii="Arial" w:hAnsi="Arial" w:cs="Arial"/>
          <w:color w:val="80C342" w:themeColor="accent1"/>
          <w:sz w:val="24"/>
          <w:szCs w:val="24"/>
        </w:rPr>
        <w:t>DEMAND COURSES</w:t>
      </w:r>
      <w:bookmarkEnd w:id="3"/>
    </w:p>
    <w:p w14:paraId="35891955" w14:textId="3FD20E50" w:rsidR="00BC4449" w:rsidRPr="00842AF3" w:rsidRDefault="00BC4449" w:rsidP="00BC4449">
      <w:pPr>
        <w:spacing w:before="120" w:after="120"/>
        <w:rPr>
          <w:rFonts w:ascii="Arial" w:hAnsi="Arial" w:cs="Arial"/>
          <w:b/>
          <w:bCs/>
          <w:color w:val="92D050"/>
        </w:rPr>
      </w:pPr>
      <w:r>
        <w:rPr>
          <w:rFonts w:ascii="Arial" w:hAnsi="Arial" w:cs="Arial"/>
        </w:rPr>
        <w:t xml:space="preserve">Access </w:t>
      </w:r>
      <w:r w:rsidR="00AC5E66">
        <w:rPr>
          <w:rFonts w:ascii="Arial" w:hAnsi="Arial" w:cs="Arial"/>
        </w:rPr>
        <w:t>over</w:t>
      </w:r>
      <w:r w:rsidRPr="00842AF3">
        <w:rPr>
          <w:rFonts w:ascii="Arial" w:hAnsi="Arial" w:cs="Arial"/>
        </w:rPr>
        <w:t xml:space="preserve"> 30 on-demand courses available right now</w:t>
      </w:r>
      <w:r>
        <w:rPr>
          <w:rFonts w:ascii="Arial" w:hAnsi="Arial" w:cs="Arial"/>
        </w:rPr>
        <w:t>,</w:t>
      </w:r>
      <w:r w:rsidRPr="00842AF3">
        <w:rPr>
          <w:rFonts w:ascii="Arial" w:hAnsi="Arial" w:cs="Arial"/>
        </w:rPr>
        <w:t xml:space="preserve"> so you can learn when it suits you best</w:t>
      </w:r>
      <w:r w:rsidRPr="00520958">
        <w:rPr>
          <w:rFonts w:ascii="Arial" w:hAnsi="Arial" w:cs="Arial"/>
        </w:rPr>
        <w:t>.</w:t>
      </w:r>
      <w:r w:rsidRPr="004867BF">
        <w:rPr>
          <w:rFonts w:ascii="Arial" w:hAnsi="Arial" w:cs="Arial"/>
          <w:color w:val="80C342" w:themeColor="accent1"/>
        </w:rPr>
        <w:t xml:space="preserve"> </w:t>
      </w:r>
      <w:hyperlink r:id="rId10" w:history="1">
        <w:r w:rsidRPr="004867BF">
          <w:rPr>
            <w:rStyle w:val="Hyperlink"/>
            <w:rFonts w:ascii="Arial" w:hAnsi="Arial" w:cs="Arial"/>
            <w:b/>
            <w:bCs/>
            <w:color w:val="80C342" w:themeColor="accent1"/>
          </w:rPr>
          <w:t>Find them all here</w:t>
        </w:r>
      </w:hyperlink>
    </w:p>
    <w:p w14:paraId="56A68608" w14:textId="77777777" w:rsidR="00145901" w:rsidRDefault="00145901" w:rsidP="00145901">
      <w:pPr>
        <w:rPr>
          <w:rFonts w:ascii="Arial" w:hAnsi="Arial" w:cs="Arial"/>
          <w:color w:val="80C342" w:themeColor="accent1"/>
          <w:sz w:val="24"/>
          <w:szCs w:val="24"/>
        </w:rPr>
      </w:pPr>
      <w:bookmarkStart w:id="4" w:name="_Toc72310731"/>
    </w:p>
    <w:p w14:paraId="30DBFBD8" w14:textId="7CE0C9B1" w:rsidR="00B50168" w:rsidRPr="00145901" w:rsidRDefault="00B50168" w:rsidP="00145901">
      <w:pPr>
        <w:rPr>
          <w:rFonts w:ascii="Arial" w:hAnsi="Arial" w:cs="Arial"/>
          <w:b/>
          <w:bCs/>
          <w:color w:val="80C342" w:themeColor="accent1"/>
          <w:sz w:val="24"/>
          <w:szCs w:val="24"/>
        </w:rPr>
      </w:pPr>
      <w:r w:rsidRPr="00145901">
        <w:rPr>
          <w:rFonts w:ascii="Arial" w:hAnsi="Arial" w:cs="Arial"/>
          <w:b/>
          <w:bCs/>
          <w:color w:val="80C342" w:themeColor="accent1"/>
          <w:sz w:val="24"/>
          <w:szCs w:val="24"/>
        </w:rPr>
        <w:t>GETTING STARTED</w:t>
      </w:r>
      <w:bookmarkEnd w:id="4"/>
    </w:p>
    <w:p w14:paraId="0CA59524" w14:textId="77777777" w:rsidR="00FE49BE" w:rsidRPr="00842AF3" w:rsidRDefault="00B50168" w:rsidP="00FE49BE">
      <w:pPr>
        <w:spacing w:before="240"/>
        <w:rPr>
          <w:rFonts w:ascii="Arial" w:hAnsi="Arial" w:cs="Arial"/>
          <w:b/>
          <w:bCs/>
          <w:color w:val="303E46"/>
        </w:rPr>
      </w:pPr>
      <w:r w:rsidRPr="00842AF3">
        <w:rPr>
          <w:rFonts w:ascii="Arial" w:hAnsi="Arial" w:cs="Arial"/>
          <w:b/>
          <w:bCs/>
          <w:color w:val="303E46"/>
        </w:rPr>
        <w:t>Working with the TAL Risk Academy is easy</w:t>
      </w:r>
    </w:p>
    <w:p w14:paraId="39C3600C" w14:textId="332E600F" w:rsidR="00B50168" w:rsidRPr="00842AF3" w:rsidRDefault="00B50168" w:rsidP="00FE49BE">
      <w:pPr>
        <w:spacing w:before="240"/>
        <w:rPr>
          <w:rFonts w:ascii="Arial" w:hAnsi="Arial" w:cs="Arial"/>
          <w:color w:val="303E46" w:themeColor="text1"/>
        </w:rPr>
      </w:pPr>
      <w:r w:rsidRPr="00842AF3">
        <w:rPr>
          <w:rFonts w:ascii="Arial" w:hAnsi="Arial" w:cs="Arial"/>
          <w:color w:val="303E46" w:themeColor="text1"/>
        </w:rPr>
        <w:lastRenderedPageBreak/>
        <w:t xml:space="preserve">We’ve </w:t>
      </w:r>
      <w:r w:rsidR="00F15892" w:rsidRPr="00842AF3">
        <w:rPr>
          <w:rFonts w:ascii="Arial" w:hAnsi="Arial" w:cs="Arial"/>
          <w:color w:val="303E46" w:themeColor="text1"/>
        </w:rPr>
        <w:t>compiled</w:t>
      </w:r>
      <w:r w:rsidRPr="00842AF3">
        <w:rPr>
          <w:rFonts w:ascii="Arial" w:hAnsi="Arial" w:cs="Arial"/>
          <w:color w:val="303E46" w:themeColor="text1"/>
        </w:rPr>
        <w:t xml:space="preserve"> some helpful resources</w:t>
      </w:r>
      <w:r w:rsidR="00FE49BE" w:rsidRPr="00842AF3">
        <w:rPr>
          <w:rFonts w:ascii="Arial" w:hAnsi="Arial" w:cs="Arial"/>
          <w:color w:val="303E46" w:themeColor="text1"/>
        </w:rPr>
        <w:t xml:space="preserve"> and Quick Reference Guides</w:t>
      </w:r>
      <w:r w:rsidRPr="00842AF3">
        <w:rPr>
          <w:rFonts w:ascii="Arial" w:hAnsi="Arial" w:cs="Arial"/>
          <w:color w:val="303E46" w:themeColor="text1"/>
        </w:rPr>
        <w:t xml:space="preserve"> for your advisers to get them started with TAL Risk Academy, as well as information on how to get the most out of our program. These guides can be </w:t>
      </w:r>
      <w:hyperlink r:id="rId11" w:history="1">
        <w:r w:rsidRPr="00842AF3">
          <w:rPr>
            <w:rStyle w:val="Hyperlink"/>
            <w:rFonts w:ascii="Arial" w:hAnsi="Arial" w:cs="Arial"/>
            <w:b/>
            <w:bCs/>
            <w:color w:val="80C342" w:themeColor="accent1"/>
          </w:rPr>
          <w:t xml:space="preserve">downloaded </w:t>
        </w:r>
        <w:r w:rsidR="00C962D4" w:rsidRPr="00842AF3">
          <w:rPr>
            <w:rStyle w:val="Hyperlink"/>
            <w:rFonts w:ascii="Arial" w:hAnsi="Arial" w:cs="Arial"/>
            <w:b/>
            <w:bCs/>
            <w:color w:val="80C342" w:themeColor="accent1"/>
          </w:rPr>
          <w:t>here</w:t>
        </w:r>
      </w:hyperlink>
    </w:p>
    <w:p w14:paraId="7C0271AF" w14:textId="3E0DA38D" w:rsidR="00C867E0" w:rsidRPr="00DD76A6" w:rsidRDefault="00FE49BE" w:rsidP="00C867E0">
      <w:pPr>
        <w:spacing w:before="120" w:after="120"/>
        <w:rPr>
          <w:rFonts w:ascii="Arial" w:hAnsi="Arial" w:cs="Arial"/>
          <w:b/>
          <w:color w:val="92D050"/>
        </w:rPr>
      </w:pPr>
      <w:r w:rsidRPr="00842AF3">
        <w:rPr>
          <w:rFonts w:ascii="Arial" w:hAnsi="Arial" w:cs="Arial"/>
          <w:bCs/>
        </w:rPr>
        <w:t>If you have any questions, we’re here to help</w:t>
      </w:r>
      <w:r w:rsidR="00F15892" w:rsidRPr="00842AF3">
        <w:rPr>
          <w:rFonts w:ascii="Arial" w:hAnsi="Arial" w:cs="Arial"/>
          <w:bCs/>
        </w:rPr>
        <w:t>. Get</w:t>
      </w:r>
      <w:r w:rsidRPr="00842AF3">
        <w:rPr>
          <w:rFonts w:ascii="Arial" w:hAnsi="Arial" w:cs="Arial"/>
          <w:bCs/>
        </w:rPr>
        <w:t xml:space="preserve"> in touch with your BDM or the</w:t>
      </w:r>
      <w:r w:rsidRPr="00842AF3">
        <w:rPr>
          <w:rFonts w:ascii="Arial" w:hAnsi="Arial" w:cs="Arial"/>
          <w:b/>
        </w:rPr>
        <w:t> </w:t>
      </w:r>
      <w:hyperlink r:id="rId12" w:tgtFrame="_blank" w:tooltip="RA team" w:history="1">
        <w:r w:rsidRPr="00842AF3">
          <w:rPr>
            <w:rFonts w:ascii="Arial" w:hAnsi="Arial" w:cs="Arial"/>
            <w:b/>
            <w:color w:val="92D050"/>
            <w:u w:val="single"/>
          </w:rPr>
          <w:t>TAL Risk Academy team</w:t>
        </w:r>
      </w:hyperlink>
      <w:r w:rsidR="00DD76A6">
        <w:rPr>
          <w:rFonts w:ascii="Arial" w:hAnsi="Arial" w:cs="Arial"/>
          <w:b/>
          <w:color w:val="92D050"/>
        </w:rPr>
        <w:t>.</w:t>
      </w:r>
    </w:p>
    <w:sectPr w:rsidR="00C867E0" w:rsidRPr="00DD76A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29D9C" w14:textId="77777777" w:rsidR="00284CFE" w:rsidRDefault="00284CFE" w:rsidP="00E53FAD">
      <w:pPr>
        <w:spacing w:after="0" w:line="240" w:lineRule="auto"/>
      </w:pPr>
      <w:r>
        <w:separator/>
      </w:r>
    </w:p>
  </w:endnote>
  <w:endnote w:type="continuationSeparator" w:id="0">
    <w:p w14:paraId="1470BCC2" w14:textId="77777777" w:rsidR="00284CFE" w:rsidRDefault="00284CFE" w:rsidP="00E5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273248"/>
      <w:docPartObj>
        <w:docPartGallery w:val="Page Numbers (Bottom of Page)"/>
        <w:docPartUnique/>
      </w:docPartObj>
    </w:sdtPr>
    <w:sdtEndPr>
      <w:rPr>
        <w:rFonts w:ascii="Arial" w:hAnsi="Arial" w:cs="Arial"/>
        <w:noProof/>
        <w:sz w:val="20"/>
        <w:szCs w:val="20"/>
      </w:rPr>
    </w:sdtEndPr>
    <w:sdtContent>
      <w:p w14:paraId="3B122A51" w14:textId="467162BB" w:rsidR="00744CD6" w:rsidRPr="00A0612C" w:rsidRDefault="00744CD6">
        <w:pPr>
          <w:pStyle w:val="Footer"/>
          <w:rPr>
            <w:rFonts w:ascii="Arial" w:hAnsi="Arial" w:cs="Arial"/>
          </w:rPr>
        </w:pPr>
        <w:r w:rsidRPr="00A0612C">
          <w:rPr>
            <w:rFonts w:ascii="Arial" w:hAnsi="Arial" w:cs="Arial"/>
          </w:rPr>
          <w:fldChar w:fldCharType="begin"/>
        </w:r>
        <w:r w:rsidRPr="00A0612C">
          <w:rPr>
            <w:rFonts w:ascii="Arial" w:hAnsi="Arial" w:cs="Arial"/>
          </w:rPr>
          <w:instrText xml:space="preserve"> PAGE   \* MERGEFORMAT </w:instrText>
        </w:r>
        <w:r w:rsidRPr="00A0612C">
          <w:rPr>
            <w:rFonts w:ascii="Arial" w:hAnsi="Arial" w:cs="Arial"/>
          </w:rPr>
          <w:fldChar w:fldCharType="separate"/>
        </w:r>
        <w:r w:rsidRPr="00A0612C">
          <w:rPr>
            <w:rFonts w:ascii="Arial" w:hAnsi="Arial" w:cs="Arial"/>
            <w:noProof/>
          </w:rPr>
          <w:t>2</w:t>
        </w:r>
        <w:r w:rsidRPr="00A0612C">
          <w:rPr>
            <w:rFonts w:ascii="Arial" w:hAnsi="Arial" w:cs="Arial"/>
            <w:noProof/>
          </w:rPr>
          <w:fldChar w:fldCharType="end"/>
        </w:r>
      </w:p>
    </w:sdtContent>
  </w:sdt>
  <w:p w14:paraId="3FB47C4F" w14:textId="77777777" w:rsidR="00744CD6" w:rsidRDefault="0074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13763" w14:textId="77777777" w:rsidR="00284CFE" w:rsidRDefault="00284CFE" w:rsidP="00E53FAD">
      <w:pPr>
        <w:spacing w:after="0" w:line="240" w:lineRule="auto"/>
      </w:pPr>
      <w:r>
        <w:separator/>
      </w:r>
    </w:p>
  </w:footnote>
  <w:footnote w:type="continuationSeparator" w:id="0">
    <w:p w14:paraId="5725DA66" w14:textId="77777777" w:rsidR="00284CFE" w:rsidRDefault="00284CFE" w:rsidP="00E53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4C5D" w14:textId="77777777" w:rsidR="00F013E5" w:rsidRDefault="00F013E5">
    <w:pPr>
      <w:pStyle w:val="Header"/>
    </w:pPr>
    <w:r>
      <w:rPr>
        <w:noProof/>
        <w:lang w:eastAsia="en-AU"/>
      </w:rPr>
      <w:drawing>
        <wp:inline distT="0" distB="0" distL="0" distR="0" wp14:anchorId="6FAB3564" wp14:editId="162C40D5">
          <wp:extent cx="2573215" cy="37538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_RiskAcademy_RGB_Slate.jpg"/>
                  <pic:cNvPicPr/>
                </pic:nvPicPr>
                <pic:blipFill>
                  <a:blip r:embed="rId1">
                    <a:extLst>
                      <a:ext uri="{28A0092B-C50C-407E-A947-70E740481C1C}">
                        <a14:useLocalDpi xmlns:a14="http://schemas.microsoft.com/office/drawing/2010/main" val="0"/>
                      </a:ext>
                    </a:extLst>
                  </a:blip>
                  <a:stretch>
                    <a:fillRect/>
                  </a:stretch>
                </pic:blipFill>
                <pic:spPr>
                  <a:xfrm>
                    <a:off x="0" y="0"/>
                    <a:ext cx="2572995" cy="375348"/>
                  </a:xfrm>
                  <a:prstGeom prst="rect">
                    <a:avLst/>
                  </a:prstGeom>
                </pic:spPr>
              </pic:pic>
            </a:graphicData>
          </a:graphic>
        </wp:inline>
      </w:drawing>
    </w:r>
  </w:p>
  <w:p w14:paraId="23AA75E3" w14:textId="77777777" w:rsidR="00F013E5" w:rsidRDefault="00F013E5">
    <w:pPr>
      <w:pStyle w:val="Header"/>
    </w:pPr>
  </w:p>
  <w:p w14:paraId="5D7940BB" w14:textId="77777777" w:rsidR="00F013E5" w:rsidRDefault="00F01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E4"/>
    <w:multiLevelType w:val="hybridMultilevel"/>
    <w:tmpl w:val="5B36B7A8"/>
    <w:lvl w:ilvl="0" w:tplc="B734CBC8">
      <w:numFmt w:val="bullet"/>
      <w:lvlText w:val="-"/>
      <w:lvlJc w:val="left"/>
      <w:pPr>
        <w:ind w:left="1040" w:hanging="68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848DA"/>
    <w:multiLevelType w:val="hybridMultilevel"/>
    <w:tmpl w:val="0F42D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97723F"/>
    <w:multiLevelType w:val="hybridMultilevel"/>
    <w:tmpl w:val="76C26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15AA7"/>
    <w:multiLevelType w:val="hybridMultilevel"/>
    <w:tmpl w:val="13CCB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8E1A30"/>
    <w:multiLevelType w:val="hybridMultilevel"/>
    <w:tmpl w:val="AB42B0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A21AED"/>
    <w:multiLevelType w:val="hybridMultilevel"/>
    <w:tmpl w:val="695EC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8E5C6E"/>
    <w:multiLevelType w:val="hybridMultilevel"/>
    <w:tmpl w:val="801C2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BC10ED"/>
    <w:multiLevelType w:val="hybridMultilevel"/>
    <w:tmpl w:val="190A1D34"/>
    <w:lvl w:ilvl="0" w:tplc="8188D0F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FD2996"/>
    <w:multiLevelType w:val="hybridMultilevel"/>
    <w:tmpl w:val="61847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3747F7"/>
    <w:multiLevelType w:val="hybridMultilevel"/>
    <w:tmpl w:val="14FC71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4AC7AB8"/>
    <w:multiLevelType w:val="hybridMultilevel"/>
    <w:tmpl w:val="84645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023A27"/>
    <w:multiLevelType w:val="hybridMultilevel"/>
    <w:tmpl w:val="6472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C64C38"/>
    <w:multiLevelType w:val="hybridMultilevel"/>
    <w:tmpl w:val="6A3605C0"/>
    <w:lvl w:ilvl="0" w:tplc="8188D0F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9B468F7"/>
    <w:multiLevelType w:val="hybridMultilevel"/>
    <w:tmpl w:val="78A4AA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CD5E18"/>
    <w:multiLevelType w:val="hybridMultilevel"/>
    <w:tmpl w:val="135E6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FF4CF0"/>
    <w:multiLevelType w:val="hybridMultilevel"/>
    <w:tmpl w:val="A8CAFD38"/>
    <w:lvl w:ilvl="0" w:tplc="8188D0F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668418E"/>
    <w:multiLevelType w:val="hybridMultilevel"/>
    <w:tmpl w:val="2CD68452"/>
    <w:lvl w:ilvl="0" w:tplc="8188D0F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AC7963"/>
    <w:multiLevelType w:val="hybridMultilevel"/>
    <w:tmpl w:val="E86C3C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3D0070"/>
    <w:multiLevelType w:val="hybridMultilevel"/>
    <w:tmpl w:val="F3049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4E75A4"/>
    <w:multiLevelType w:val="hybridMultilevel"/>
    <w:tmpl w:val="AB9E6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A014D4"/>
    <w:multiLevelType w:val="hybridMultilevel"/>
    <w:tmpl w:val="950216F4"/>
    <w:lvl w:ilvl="0" w:tplc="8188D0F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A0343D"/>
    <w:multiLevelType w:val="hybridMultilevel"/>
    <w:tmpl w:val="8B5E0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812CFD"/>
    <w:multiLevelType w:val="hybridMultilevel"/>
    <w:tmpl w:val="47B6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9B2CB1"/>
    <w:multiLevelType w:val="hybridMultilevel"/>
    <w:tmpl w:val="A0DC9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54156C"/>
    <w:multiLevelType w:val="hybridMultilevel"/>
    <w:tmpl w:val="29BEEBAE"/>
    <w:lvl w:ilvl="0" w:tplc="B734CBC8">
      <w:numFmt w:val="bullet"/>
      <w:lvlText w:val="-"/>
      <w:lvlJc w:val="left"/>
      <w:pPr>
        <w:ind w:left="1040" w:hanging="68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3F4027"/>
    <w:multiLevelType w:val="hybridMultilevel"/>
    <w:tmpl w:val="CED8A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784E95"/>
    <w:multiLevelType w:val="hybridMultilevel"/>
    <w:tmpl w:val="DC426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58039D"/>
    <w:multiLevelType w:val="hybridMultilevel"/>
    <w:tmpl w:val="A4D8A1C2"/>
    <w:lvl w:ilvl="0" w:tplc="8188D0F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100836"/>
    <w:multiLevelType w:val="hybridMultilevel"/>
    <w:tmpl w:val="6FC8A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1D657A"/>
    <w:multiLevelType w:val="hybridMultilevel"/>
    <w:tmpl w:val="964A0112"/>
    <w:lvl w:ilvl="0" w:tplc="0C090001">
      <w:start w:val="1"/>
      <w:numFmt w:val="bullet"/>
      <w:lvlText w:val=""/>
      <w:lvlJc w:val="left"/>
      <w:pPr>
        <w:ind w:left="680" w:hanging="68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13"/>
  </w:num>
  <w:num w:numId="4">
    <w:abstractNumId w:val="21"/>
  </w:num>
  <w:num w:numId="5">
    <w:abstractNumId w:val="5"/>
  </w:num>
  <w:num w:numId="6">
    <w:abstractNumId w:val="3"/>
  </w:num>
  <w:num w:numId="7">
    <w:abstractNumId w:val="19"/>
  </w:num>
  <w:num w:numId="8">
    <w:abstractNumId w:val="1"/>
  </w:num>
  <w:num w:numId="9">
    <w:abstractNumId w:val="9"/>
  </w:num>
  <w:num w:numId="10">
    <w:abstractNumId w:val="26"/>
  </w:num>
  <w:num w:numId="11">
    <w:abstractNumId w:val="28"/>
  </w:num>
  <w:num w:numId="12">
    <w:abstractNumId w:val="0"/>
  </w:num>
  <w:num w:numId="13">
    <w:abstractNumId w:val="24"/>
  </w:num>
  <w:num w:numId="14">
    <w:abstractNumId w:val="29"/>
  </w:num>
  <w:num w:numId="15">
    <w:abstractNumId w:val="25"/>
  </w:num>
  <w:num w:numId="16">
    <w:abstractNumId w:val="2"/>
  </w:num>
  <w:num w:numId="17">
    <w:abstractNumId w:val="23"/>
  </w:num>
  <w:num w:numId="18">
    <w:abstractNumId w:val="10"/>
  </w:num>
  <w:num w:numId="19">
    <w:abstractNumId w:val="17"/>
  </w:num>
  <w:num w:numId="20">
    <w:abstractNumId w:val="14"/>
  </w:num>
  <w:num w:numId="21">
    <w:abstractNumId w:val="4"/>
  </w:num>
  <w:num w:numId="22">
    <w:abstractNumId w:val="6"/>
  </w:num>
  <w:num w:numId="23">
    <w:abstractNumId w:val="11"/>
  </w:num>
  <w:num w:numId="24">
    <w:abstractNumId w:val="22"/>
  </w:num>
  <w:num w:numId="25">
    <w:abstractNumId w:val="20"/>
  </w:num>
  <w:num w:numId="26">
    <w:abstractNumId w:val="7"/>
  </w:num>
  <w:num w:numId="27">
    <w:abstractNumId w:val="27"/>
  </w:num>
  <w:num w:numId="28">
    <w:abstractNumId w:val="16"/>
  </w:num>
  <w:num w:numId="29">
    <w:abstractNumId w:val="1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AD"/>
    <w:rsid w:val="000061EF"/>
    <w:rsid w:val="000066EC"/>
    <w:rsid w:val="00006821"/>
    <w:rsid w:val="00063113"/>
    <w:rsid w:val="00071F66"/>
    <w:rsid w:val="000723E4"/>
    <w:rsid w:val="000A04A8"/>
    <w:rsid w:val="000B1AD9"/>
    <w:rsid w:val="000D5B16"/>
    <w:rsid w:val="000F2EA6"/>
    <w:rsid w:val="000F7D91"/>
    <w:rsid w:val="00100AB8"/>
    <w:rsid w:val="00115EBA"/>
    <w:rsid w:val="0011769E"/>
    <w:rsid w:val="00137D94"/>
    <w:rsid w:val="0014419C"/>
    <w:rsid w:val="00145901"/>
    <w:rsid w:val="0015783F"/>
    <w:rsid w:val="0018409F"/>
    <w:rsid w:val="001C08AA"/>
    <w:rsid w:val="001C1F75"/>
    <w:rsid w:val="001E1F98"/>
    <w:rsid w:val="00201CBB"/>
    <w:rsid w:val="00216A54"/>
    <w:rsid w:val="002306C3"/>
    <w:rsid w:val="002341D2"/>
    <w:rsid w:val="002365CE"/>
    <w:rsid w:val="00267D13"/>
    <w:rsid w:val="002767AC"/>
    <w:rsid w:val="00284CFE"/>
    <w:rsid w:val="0029119D"/>
    <w:rsid w:val="00337B46"/>
    <w:rsid w:val="00360E77"/>
    <w:rsid w:val="0037798C"/>
    <w:rsid w:val="003E2695"/>
    <w:rsid w:val="003F440B"/>
    <w:rsid w:val="004352F1"/>
    <w:rsid w:val="004406B2"/>
    <w:rsid w:val="004458D4"/>
    <w:rsid w:val="00464E63"/>
    <w:rsid w:val="004867BF"/>
    <w:rsid w:val="00490474"/>
    <w:rsid w:val="00491F03"/>
    <w:rsid w:val="004B1B8D"/>
    <w:rsid w:val="004C7A37"/>
    <w:rsid w:val="004D38E6"/>
    <w:rsid w:val="004F456C"/>
    <w:rsid w:val="004F4BE3"/>
    <w:rsid w:val="0051117F"/>
    <w:rsid w:val="00514B43"/>
    <w:rsid w:val="005207A1"/>
    <w:rsid w:val="00520958"/>
    <w:rsid w:val="00532A83"/>
    <w:rsid w:val="00535CAC"/>
    <w:rsid w:val="005419D4"/>
    <w:rsid w:val="00550937"/>
    <w:rsid w:val="00585A64"/>
    <w:rsid w:val="005A0421"/>
    <w:rsid w:val="005D5311"/>
    <w:rsid w:val="00605753"/>
    <w:rsid w:val="0062562C"/>
    <w:rsid w:val="00647AAC"/>
    <w:rsid w:val="006735F2"/>
    <w:rsid w:val="006F2E41"/>
    <w:rsid w:val="00704069"/>
    <w:rsid w:val="00714016"/>
    <w:rsid w:val="0071448B"/>
    <w:rsid w:val="0071720E"/>
    <w:rsid w:val="00744CD6"/>
    <w:rsid w:val="0074604C"/>
    <w:rsid w:val="00756508"/>
    <w:rsid w:val="00757C61"/>
    <w:rsid w:val="00795E16"/>
    <w:rsid w:val="00824F77"/>
    <w:rsid w:val="00837EA9"/>
    <w:rsid w:val="00842AF3"/>
    <w:rsid w:val="008604B6"/>
    <w:rsid w:val="00871AA8"/>
    <w:rsid w:val="008B0204"/>
    <w:rsid w:val="0096526C"/>
    <w:rsid w:val="009655BA"/>
    <w:rsid w:val="00972B14"/>
    <w:rsid w:val="00974275"/>
    <w:rsid w:val="00976B32"/>
    <w:rsid w:val="00994EC9"/>
    <w:rsid w:val="009A5175"/>
    <w:rsid w:val="009B608C"/>
    <w:rsid w:val="009E2DBA"/>
    <w:rsid w:val="009F0F41"/>
    <w:rsid w:val="009F4AEF"/>
    <w:rsid w:val="009F62C3"/>
    <w:rsid w:val="00A0612C"/>
    <w:rsid w:val="00A25997"/>
    <w:rsid w:val="00A27343"/>
    <w:rsid w:val="00A42BA3"/>
    <w:rsid w:val="00A55683"/>
    <w:rsid w:val="00A76909"/>
    <w:rsid w:val="00A77DD0"/>
    <w:rsid w:val="00AC5E66"/>
    <w:rsid w:val="00AD742C"/>
    <w:rsid w:val="00B15509"/>
    <w:rsid w:val="00B50168"/>
    <w:rsid w:val="00B5437D"/>
    <w:rsid w:val="00BC4449"/>
    <w:rsid w:val="00C16099"/>
    <w:rsid w:val="00C61469"/>
    <w:rsid w:val="00C6165E"/>
    <w:rsid w:val="00C867E0"/>
    <w:rsid w:val="00C962D4"/>
    <w:rsid w:val="00D0404E"/>
    <w:rsid w:val="00D2191D"/>
    <w:rsid w:val="00D7147B"/>
    <w:rsid w:val="00D85637"/>
    <w:rsid w:val="00D9198B"/>
    <w:rsid w:val="00D93DC6"/>
    <w:rsid w:val="00DA27D4"/>
    <w:rsid w:val="00DB4AB6"/>
    <w:rsid w:val="00DD1B35"/>
    <w:rsid w:val="00DD76A6"/>
    <w:rsid w:val="00E210DB"/>
    <w:rsid w:val="00E53FAD"/>
    <w:rsid w:val="00E709C5"/>
    <w:rsid w:val="00E873F4"/>
    <w:rsid w:val="00E90B0C"/>
    <w:rsid w:val="00ED509D"/>
    <w:rsid w:val="00EF61F7"/>
    <w:rsid w:val="00F013E5"/>
    <w:rsid w:val="00F15892"/>
    <w:rsid w:val="00F168F4"/>
    <w:rsid w:val="00F275B9"/>
    <w:rsid w:val="00FD7FF3"/>
    <w:rsid w:val="00FE3E3E"/>
    <w:rsid w:val="00FE49BE"/>
    <w:rsid w:val="00FE7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5B3C69"/>
  <w15:docId w15:val="{E20C63F1-28FB-460C-8122-22D2175B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46"/>
  </w:style>
  <w:style w:type="paragraph" w:styleId="Heading1">
    <w:name w:val="heading 1"/>
    <w:basedOn w:val="Normal"/>
    <w:link w:val="Heading1Char"/>
    <w:uiPriority w:val="9"/>
    <w:qFormat/>
    <w:rsid w:val="00E53FAD"/>
    <w:pPr>
      <w:spacing w:before="100" w:beforeAutospacing="1" w:after="100" w:afterAutospacing="1" w:line="240" w:lineRule="auto"/>
      <w:outlineLvl w:val="0"/>
    </w:pPr>
    <w:rPr>
      <w:rFonts w:ascii="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8B0204"/>
    <w:pPr>
      <w:keepNext/>
      <w:keepLines/>
      <w:spacing w:before="40" w:after="0"/>
      <w:outlineLvl w:val="1"/>
    </w:pPr>
    <w:rPr>
      <w:rFonts w:asciiTheme="majorHAnsi" w:eastAsiaTheme="majorEastAsia" w:hAnsiTheme="majorHAnsi" w:cstheme="majorBidi"/>
      <w:color w:val="5F942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AD"/>
    <w:rPr>
      <w:rFonts w:ascii="Times New Roman" w:hAnsi="Times New Roman" w:cs="Times New Roman"/>
      <w:b/>
      <w:bCs/>
      <w:kern w:val="36"/>
      <w:sz w:val="48"/>
      <w:szCs w:val="48"/>
      <w:lang w:eastAsia="en-AU"/>
    </w:rPr>
  </w:style>
  <w:style w:type="character" w:customStyle="1" w:styleId="applelinks">
    <w:name w:val="applelinks"/>
    <w:basedOn w:val="DefaultParagraphFont"/>
    <w:rsid w:val="00E53FAD"/>
  </w:style>
  <w:style w:type="character" w:styleId="Hyperlink">
    <w:name w:val="Hyperlink"/>
    <w:basedOn w:val="DefaultParagraphFont"/>
    <w:uiPriority w:val="99"/>
    <w:unhideWhenUsed/>
    <w:rsid w:val="00E53FAD"/>
    <w:rPr>
      <w:color w:val="0000FF"/>
      <w:u w:val="single"/>
    </w:rPr>
  </w:style>
  <w:style w:type="paragraph" w:styleId="ListParagraph">
    <w:name w:val="List Paragraph"/>
    <w:basedOn w:val="Normal"/>
    <w:uiPriority w:val="34"/>
    <w:qFormat/>
    <w:rsid w:val="00E53FAD"/>
    <w:pPr>
      <w:ind w:left="720"/>
      <w:contextualSpacing/>
    </w:pPr>
  </w:style>
  <w:style w:type="character" w:styleId="CommentReference">
    <w:name w:val="annotation reference"/>
    <w:basedOn w:val="DefaultParagraphFont"/>
    <w:uiPriority w:val="99"/>
    <w:semiHidden/>
    <w:unhideWhenUsed/>
    <w:rsid w:val="00E53FAD"/>
    <w:rPr>
      <w:sz w:val="16"/>
      <w:szCs w:val="16"/>
    </w:rPr>
  </w:style>
  <w:style w:type="paragraph" w:styleId="CommentText">
    <w:name w:val="annotation text"/>
    <w:basedOn w:val="Normal"/>
    <w:link w:val="CommentTextChar"/>
    <w:uiPriority w:val="99"/>
    <w:unhideWhenUsed/>
    <w:rsid w:val="00E53FAD"/>
    <w:pPr>
      <w:spacing w:line="240" w:lineRule="auto"/>
    </w:pPr>
    <w:rPr>
      <w:sz w:val="20"/>
      <w:szCs w:val="20"/>
    </w:rPr>
  </w:style>
  <w:style w:type="character" w:customStyle="1" w:styleId="CommentTextChar">
    <w:name w:val="Comment Text Char"/>
    <w:basedOn w:val="DefaultParagraphFont"/>
    <w:link w:val="CommentText"/>
    <w:uiPriority w:val="99"/>
    <w:rsid w:val="00E53FAD"/>
    <w:rPr>
      <w:sz w:val="20"/>
      <w:szCs w:val="20"/>
    </w:rPr>
  </w:style>
  <w:style w:type="paragraph" w:customStyle="1" w:styleId="Default">
    <w:name w:val="Default"/>
    <w:rsid w:val="00E53FAD"/>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alloonText">
    <w:name w:val="Balloon Text"/>
    <w:basedOn w:val="Normal"/>
    <w:link w:val="BalloonTextChar"/>
    <w:uiPriority w:val="99"/>
    <w:semiHidden/>
    <w:unhideWhenUsed/>
    <w:rsid w:val="00E53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FAD"/>
    <w:rPr>
      <w:rFonts w:ascii="Tahoma" w:hAnsi="Tahoma" w:cs="Tahoma"/>
      <w:sz w:val="16"/>
      <w:szCs w:val="16"/>
    </w:rPr>
  </w:style>
  <w:style w:type="paragraph" w:styleId="Header">
    <w:name w:val="header"/>
    <w:basedOn w:val="Normal"/>
    <w:link w:val="HeaderChar"/>
    <w:uiPriority w:val="99"/>
    <w:unhideWhenUsed/>
    <w:rsid w:val="00E53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FAD"/>
  </w:style>
  <w:style w:type="paragraph" w:styleId="Footer">
    <w:name w:val="footer"/>
    <w:basedOn w:val="Normal"/>
    <w:link w:val="FooterChar"/>
    <w:uiPriority w:val="99"/>
    <w:unhideWhenUsed/>
    <w:rsid w:val="00E53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FAD"/>
  </w:style>
  <w:style w:type="character" w:styleId="FollowedHyperlink">
    <w:name w:val="FollowedHyperlink"/>
    <w:basedOn w:val="DefaultParagraphFont"/>
    <w:uiPriority w:val="99"/>
    <w:semiHidden/>
    <w:unhideWhenUsed/>
    <w:rsid w:val="00532A83"/>
    <w:rPr>
      <w:color w:val="2FB3B6" w:themeColor="followedHyperlink"/>
      <w:u w:val="single"/>
    </w:rPr>
  </w:style>
  <w:style w:type="character" w:styleId="UnresolvedMention">
    <w:name w:val="Unresolved Mention"/>
    <w:basedOn w:val="DefaultParagraphFont"/>
    <w:uiPriority w:val="99"/>
    <w:semiHidden/>
    <w:unhideWhenUsed/>
    <w:rsid w:val="009E2DBA"/>
    <w:rPr>
      <w:color w:val="605E5C"/>
      <w:shd w:val="clear" w:color="auto" w:fill="E1DFDD"/>
    </w:rPr>
  </w:style>
  <w:style w:type="character" w:customStyle="1" w:styleId="Heading2Char">
    <w:name w:val="Heading 2 Char"/>
    <w:basedOn w:val="DefaultParagraphFont"/>
    <w:link w:val="Heading2"/>
    <w:uiPriority w:val="9"/>
    <w:semiHidden/>
    <w:rsid w:val="008B0204"/>
    <w:rPr>
      <w:rFonts w:asciiTheme="majorHAnsi" w:eastAsiaTheme="majorEastAsia" w:hAnsiTheme="majorHAnsi" w:cstheme="majorBidi"/>
      <w:color w:val="5F942F" w:themeColor="accent1" w:themeShade="BF"/>
      <w:sz w:val="26"/>
      <w:szCs w:val="26"/>
    </w:rPr>
  </w:style>
  <w:style w:type="paragraph" w:styleId="CommentSubject">
    <w:name w:val="annotation subject"/>
    <w:basedOn w:val="CommentText"/>
    <w:next w:val="CommentText"/>
    <w:link w:val="CommentSubjectChar"/>
    <w:uiPriority w:val="99"/>
    <w:semiHidden/>
    <w:unhideWhenUsed/>
    <w:rsid w:val="001C1F75"/>
    <w:rPr>
      <w:b/>
      <w:bCs/>
    </w:rPr>
  </w:style>
  <w:style w:type="character" w:customStyle="1" w:styleId="CommentSubjectChar">
    <w:name w:val="Comment Subject Char"/>
    <w:basedOn w:val="CommentTextChar"/>
    <w:link w:val="CommentSubject"/>
    <w:uiPriority w:val="99"/>
    <w:semiHidden/>
    <w:rsid w:val="001C1F75"/>
    <w:rPr>
      <w:b/>
      <w:bCs/>
      <w:sz w:val="20"/>
      <w:szCs w:val="20"/>
    </w:rPr>
  </w:style>
  <w:style w:type="paragraph" w:styleId="NormalWeb">
    <w:name w:val="Normal (Web)"/>
    <w:basedOn w:val="Normal"/>
    <w:uiPriority w:val="99"/>
    <w:unhideWhenUsed/>
    <w:rsid w:val="004C7A3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Heading">
    <w:name w:val="TOC Heading"/>
    <w:basedOn w:val="Heading1"/>
    <w:next w:val="Normal"/>
    <w:uiPriority w:val="39"/>
    <w:unhideWhenUsed/>
    <w:qFormat/>
    <w:rsid w:val="00C6165E"/>
    <w:pPr>
      <w:keepNext/>
      <w:keepLines/>
      <w:spacing w:before="240" w:beforeAutospacing="0" w:after="0" w:afterAutospacing="0" w:line="259" w:lineRule="auto"/>
      <w:outlineLvl w:val="9"/>
    </w:pPr>
    <w:rPr>
      <w:rFonts w:asciiTheme="majorHAnsi" w:eastAsiaTheme="majorEastAsia" w:hAnsiTheme="majorHAnsi" w:cstheme="majorBidi"/>
      <w:b w:val="0"/>
      <w:bCs w:val="0"/>
      <w:color w:val="5F942F" w:themeColor="accent1" w:themeShade="BF"/>
      <w:kern w:val="0"/>
      <w:sz w:val="32"/>
      <w:szCs w:val="32"/>
      <w:lang w:val="en-US" w:eastAsia="en-US"/>
    </w:rPr>
  </w:style>
  <w:style w:type="paragraph" w:styleId="TOC1">
    <w:name w:val="toc 1"/>
    <w:basedOn w:val="Normal"/>
    <w:next w:val="Normal"/>
    <w:autoRedefine/>
    <w:uiPriority w:val="39"/>
    <w:unhideWhenUsed/>
    <w:rsid w:val="000723E4"/>
    <w:pPr>
      <w:spacing w:after="100"/>
    </w:pPr>
  </w:style>
  <w:style w:type="character" w:styleId="Strong">
    <w:name w:val="Strong"/>
    <w:basedOn w:val="DefaultParagraphFont"/>
    <w:uiPriority w:val="22"/>
    <w:qFormat/>
    <w:rsid w:val="00514B43"/>
    <w:rPr>
      <w:b/>
      <w:bCs/>
    </w:rPr>
  </w:style>
  <w:style w:type="character" w:customStyle="1" w:styleId="normaltextrun">
    <w:name w:val="normaltextrun"/>
    <w:basedOn w:val="DefaultParagraphFont"/>
    <w:rsid w:val="00514B43"/>
  </w:style>
  <w:style w:type="paragraph" w:customStyle="1" w:styleId="paragraph">
    <w:name w:val="paragraph"/>
    <w:basedOn w:val="Normal"/>
    <w:rsid w:val="00514B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A0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3136">
      <w:bodyDiv w:val="1"/>
      <w:marLeft w:val="0"/>
      <w:marRight w:val="0"/>
      <w:marTop w:val="0"/>
      <w:marBottom w:val="0"/>
      <w:divBdr>
        <w:top w:val="none" w:sz="0" w:space="0" w:color="auto"/>
        <w:left w:val="none" w:sz="0" w:space="0" w:color="auto"/>
        <w:bottom w:val="none" w:sz="0" w:space="0" w:color="auto"/>
        <w:right w:val="none" w:sz="0" w:space="0" w:color="auto"/>
      </w:divBdr>
    </w:div>
    <w:div w:id="131137691">
      <w:bodyDiv w:val="1"/>
      <w:marLeft w:val="0"/>
      <w:marRight w:val="0"/>
      <w:marTop w:val="0"/>
      <w:marBottom w:val="0"/>
      <w:divBdr>
        <w:top w:val="none" w:sz="0" w:space="0" w:color="auto"/>
        <w:left w:val="none" w:sz="0" w:space="0" w:color="auto"/>
        <w:bottom w:val="none" w:sz="0" w:space="0" w:color="auto"/>
        <w:right w:val="none" w:sz="0" w:space="0" w:color="auto"/>
      </w:divBdr>
    </w:div>
    <w:div w:id="142044670">
      <w:bodyDiv w:val="1"/>
      <w:marLeft w:val="0"/>
      <w:marRight w:val="0"/>
      <w:marTop w:val="0"/>
      <w:marBottom w:val="0"/>
      <w:divBdr>
        <w:top w:val="none" w:sz="0" w:space="0" w:color="auto"/>
        <w:left w:val="none" w:sz="0" w:space="0" w:color="auto"/>
        <w:bottom w:val="none" w:sz="0" w:space="0" w:color="auto"/>
        <w:right w:val="none" w:sz="0" w:space="0" w:color="auto"/>
      </w:divBdr>
    </w:div>
    <w:div w:id="218170699">
      <w:bodyDiv w:val="1"/>
      <w:marLeft w:val="0"/>
      <w:marRight w:val="0"/>
      <w:marTop w:val="0"/>
      <w:marBottom w:val="0"/>
      <w:divBdr>
        <w:top w:val="none" w:sz="0" w:space="0" w:color="auto"/>
        <w:left w:val="none" w:sz="0" w:space="0" w:color="auto"/>
        <w:bottom w:val="none" w:sz="0" w:space="0" w:color="auto"/>
        <w:right w:val="none" w:sz="0" w:space="0" w:color="auto"/>
      </w:divBdr>
    </w:div>
    <w:div w:id="229272716">
      <w:bodyDiv w:val="1"/>
      <w:marLeft w:val="0"/>
      <w:marRight w:val="0"/>
      <w:marTop w:val="0"/>
      <w:marBottom w:val="0"/>
      <w:divBdr>
        <w:top w:val="none" w:sz="0" w:space="0" w:color="auto"/>
        <w:left w:val="none" w:sz="0" w:space="0" w:color="auto"/>
        <w:bottom w:val="none" w:sz="0" w:space="0" w:color="auto"/>
        <w:right w:val="none" w:sz="0" w:space="0" w:color="auto"/>
      </w:divBdr>
    </w:div>
    <w:div w:id="413403806">
      <w:bodyDiv w:val="1"/>
      <w:marLeft w:val="0"/>
      <w:marRight w:val="0"/>
      <w:marTop w:val="0"/>
      <w:marBottom w:val="0"/>
      <w:divBdr>
        <w:top w:val="none" w:sz="0" w:space="0" w:color="auto"/>
        <w:left w:val="none" w:sz="0" w:space="0" w:color="auto"/>
        <w:bottom w:val="none" w:sz="0" w:space="0" w:color="auto"/>
        <w:right w:val="none" w:sz="0" w:space="0" w:color="auto"/>
      </w:divBdr>
    </w:div>
    <w:div w:id="457724600">
      <w:bodyDiv w:val="1"/>
      <w:marLeft w:val="0"/>
      <w:marRight w:val="0"/>
      <w:marTop w:val="0"/>
      <w:marBottom w:val="0"/>
      <w:divBdr>
        <w:top w:val="none" w:sz="0" w:space="0" w:color="auto"/>
        <w:left w:val="none" w:sz="0" w:space="0" w:color="auto"/>
        <w:bottom w:val="none" w:sz="0" w:space="0" w:color="auto"/>
        <w:right w:val="none" w:sz="0" w:space="0" w:color="auto"/>
      </w:divBdr>
    </w:div>
    <w:div w:id="485360643">
      <w:bodyDiv w:val="1"/>
      <w:marLeft w:val="0"/>
      <w:marRight w:val="0"/>
      <w:marTop w:val="0"/>
      <w:marBottom w:val="0"/>
      <w:divBdr>
        <w:top w:val="none" w:sz="0" w:space="0" w:color="auto"/>
        <w:left w:val="none" w:sz="0" w:space="0" w:color="auto"/>
        <w:bottom w:val="none" w:sz="0" w:space="0" w:color="auto"/>
        <w:right w:val="none" w:sz="0" w:space="0" w:color="auto"/>
      </w:divBdr>
    </w:div>
    <w:div w:id="520097095">
      <w:bodyDiv w:val="1"/>
      <w:marLeft w:val="0"/>
      <w:marRight w:val="0"/>
      <w:marTop w:val="0"/>
      <w:marBottom w:val="0"/>
      <w:divBdr>
        <w:top w:val="none" w:sz="0" w:space="0" w:color="auto"/>
        <w:left w:val="none" w:sz="0" w:space="0" w:color="auto"/>
        <w:bottom w:val="none" w:sz="0" w:space="0" w:color="auto"/>
        <w:right w:val="none" w:sz="0" w:space="0" w:color="auto"/>
      </w:divBdr>
    </w:div>
    <w:div w:id="593440192">
      <w:bodyDiv w:val="1"/>
      <w:marLeft w:val="0"/>
      <w:marRight w:val="0"/>
      <w:marTop w:val="0"/>
      <w:marBottom w:val="0"/>
      <w:divBdr>
        <w:top w:val="none" w:sz="0" w:space="0" w:color="auto"/>
        <w:left w:val="none" w:sz="0" w:space="0" w:color="auto"/>
        <w:bottom w:val="none" w:sz="0" w:space="0" w:color="auto"/>
        <w:right w:val="none" w:sz="0" w:space="0" w:color="auto"/>
      </w:divBdr>
    </w:div>
    <w:div w:id="873881428">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564175514">
      <w:bodyDiv w:val="1"/>
      <w:marLeft w:val="0"/>
      <w:marRight w:val="0"/>
      <w:marTop w:val="0"/>
      <w:marBottom w:val="0"/>
      <w:divBdr>
        <w:top w:val="none" w:sz="0" w:space="0" w:color="auto"/>
        <w:left w:val="none" w:sz="0" w:space="0" w:color="auto"/>
        <w:bottom w:val="none" w:sz="0" w:space="0" w:color="auto"/>
        <w:right w:val="none" w:sz="0" w:space="0" w:color="auto"/>
      </w:divBdr>
    </w:div>
    <w:div w:id="1582643056">
      <w:bodyDiv w:val="1"/>
      <w:marLeft w:val="0"/>
      <w:marRight w:val="0"/>
      <w:marTop w:val="0"/>
      <w:marBottom w:val="0"/>
      <w:divBdr>
        <w:top w:val="none" w:sz="0" w:space="0" w:color="auto"/>
        <w:left w:val="none" w:sz="0" w:space="0" w:color="auto"/>
        <w:bottom w:val="none" w:sz="0" w:space="0" w:color="auto"/>
        <w:right w:val="none" w:sz="0" w:space="0" w:color="auto"/>
      </w:divBdr>
    </w:div>
    <w:div w:id="187237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skacademy@tal.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viser.tal.com.au/risk-academ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isk-academy.csod.com/DeepLink/ProcessRedirect.aspx?module=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AL 2019">
      <a:dk1>
        <a:srgbClr val="303E46"/>
      </a:dk1>
      <a:lt1>
        <a:srgbClr val="FFFFFF"/>
      </a:lt1>
      <a:dk2>
        <a:srgbClr val="ABACAE"/>
      </a:dk2>
      <a:lt2>
        <a:srgbClr val="000000"/>
      </a:lt2>
      <a:accent1>
        <a:srgbClr val="80C342"/>
      </a:accent1>
      <a:accent2>
        <a:srgbClr val="2FB3B6"/>
      </a:accent2>
      <a:accent3>
        <a:srgbClr val="F7931E"/>
      </a:accent3>
      <a:accent4>
        <a:srgbClr val="F15A24"/>
      </a:accent4>
      <a:accent5>
        <a:srgbClr val="EEEEEE"/>
      </a:accent5>
      <a:accent6>
        <a:srgbClr val="AAD8C8"/>
      </a:accent6>
      <a:hlink>
        <a:srgbClr val="8ABA17"/>
      </a:hlink>
      <a:folHlink>
        <a:srgbClr val="2FB3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2D524003A7C45A905C21EA64D76BB" ma:contentTypeVersion="13" ma:contentTypeDescription="Create a new document." ma:contentTypeScope="" ma:versionID="8448d45b7b7453c5d8ef5de4ff0c71d5">
  <xsd:schema xmlns:xsd="http://www.w3.org/2001/XMLSchema" xmlns:xs="http://www.w3.org/2001/XMLSchema" xmlns:p="http://schemas.microsoft.com/office/2006/metadata/properties" xmlns:ns3="54986a7b-be04-4362-995d-67cc2c01e0e2" xmlns:ns4="5edd077c-d023-466e-b52d-229a30c28e86" targetNamespace="http://schemas.microsoft.com/office/2006/metadata/properties" ma:root="true" ma:fieldsID="930e64194da459c192b854f607d81951" ns3:_="" ns4:_="">
    <xsd:import namespace="54986a7b-be04-4362-995d-67cc2c01e0e2"/>
    <xsd:import namespace="5edd077c-d023-466e-b52d-229a30c28e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86a7b-be04-4362-995d-67cc2c01e0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d077c-d023-466e-b52d-229a30c28e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1E56D-1545-47BB-B307-1D3E4574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86a7b-be04-4362-995d-67cc2c01e0e2"/>
    <ds:schemaRef ds:uri="5edd077c-d023-466e-b52d-229a30c28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5B7E0-47CE-474D-A076-BC5D3A122636}">
  <ds:schemaRefs>
    <ds:schemaRef ds:uri="http://schemas.microsoft.com/sharepoint/v3/contenttype/forms"/>
  </ds:schemaRefs>
</ds:datastoreItem>
</file>

<file path=customXml/itemProps3.xml><?xml version="1.0" encoding="utf-8"?>
<ds:datastoreItem xmlns:ds="http://schemas.openxmlformats.org/officeDocument/2006/customXml" ds:itemID="{C1C8DC46-0E19-41DC-9F35-12EC7B34932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986a7b-be04-4362-995d-67cc2c01e0e2"/>
    <ds:schemaRef ds:uri="5edd077c-d023-466e-b52d-229a30c28e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TAL</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Smith</dc:creator>
  <cp:keywords/>
  <dc:description/>
  <cp:lastModifiedBy>Cynthia Lucas</cp:lastModifiedBy>
  <cp:revision>10</cp:revision>
  <dcterms:created xsi:type="dcterms:W3CDTF">2021-09-09T03:57:00Z</dcterms:created>
  <dcterms:modified xsi:type="dcterms:W3CDTF">2021-10-11T01:48:00Z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0x010100DD32D524003A7C45A905C21EA64D76BB</vt:lpwstr>
  </property>
</Properties>
</file>